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9"/>
        <w:gridCol w:w="6923"/>
      </w:tblGrid>
      <w:tr w:rsidR="00922531" w:rsidRPr="00075EB6" w:rsidTr="000A5399">
        <w:trPr>
          <w:trHeight w:val="2120"/>
          <w:jc w:val="center"/>
        </w:trPr>
        <w:tc>
          <w:tcPr>
            <w:tcW w:w="1669" w:type="dxa"/>
          </w:tcPr>
          <w:p w:rsidR="00922531" w:rsidRPr="00075EB6" w:rsidRDefault="00E546F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noProof/>
              </w:rPr>
              <w:pict>
                <v:line id="Łącznik prosty 18" o:spid="_x0000_s1026" style="position:absolute;z-index:251661312;visibility:visible" from="-1.15pt,103.1pt" to="403.9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" strokecolor="gray"/>
              </w:pict>
            </w:r>
            <w:r w:rsidR="00922531" w:rsidRPr="00075EB6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00125" cy="1228725"/>
                  <wp:effectExtent l="0" t="0" r="9525" b="9525"/>
                  <wp:docPr id="17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:rsidR="00922531" w:rsidRPr="00075EB6" w:rsidRDefault="00922531" w:rsidP="00422543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>INSTYTUT IMMUNOLOGII I TERAPII DOŚWIADCZALNEJ</w:t>
            </w:r>
            <w:r w:rsidRPr="00075EB6">
              <w:rPr>
                <w:rFonts w:ascii="Book Antiqua" w:eastAsia="Times New Roman" w:hAnsi="Book Antiqua" w:cs="Times New Roman"/>
                <w:b/>
              </w:rPr>
              <w:br/>
              <w:t xml:space="preserve"> IM. LUDWIKA HIRSZFELDA</w:t>
            </w: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P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  <w:szCs w:val="20"/>
              </w:rPr>
              <w:t xml:space="preserve">O L S K I E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J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  A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K A D E M I </w:t>
            </w:r>
            <w:proofErr w:type="spellStart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I</w:t>
            </w:r>
            <w:proofErr w:type="spellEnd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   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N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A U K</w:t>
            </w: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75EB6">
              <w:rPr>
                <w:rFonts w:ascii="Book Antiqua" w:eastAsia="Times New Roman" w:hAnsi="Book Antiqua" w:cs="Times New Roman"/>
                <w:sz w:val="20"/>
                <w:szCs w:val="20"/>
              </w:rPr>
              <w:t>Centrum Doskonałości : IMMUNE</w:t>
            </w: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8"/>
                <w:szCs w:val="8"/>
              </w:rPr>
            </w:pP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Rudolfa Weigla 12, 53-114 Wrocław, </w:t>
            </w:r>
            <w:r w:rsidRPr="00075EB6">
              <w:rPr>
                <w:rFonts w:ascii="Book Antiqua" w:eastAsia="Times New Roman" w:hAnsi="Book Antiqua" w:cs="Times New Roman"/>
                <w:b/>
                <w:smallCaps/>
              </w:rPr>
              <w:t>Polska</w:t>
            </w:r>
          </w:p>
          <w:p w:rsidR="00922531" w:rsidRPr="00075EB6" w:rsidRDefault="00922531" w:rsidP="00422543">
            <w:pPr>
              <w:tabs>
                <w:tab w:val="left" w:pos="1134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9"/>
                <w:szCs w:val="19"/>
              </w:rPr>
            </w:pPr>
            <w:r w:rsidRPr="00075EB6">
              <w:rPr>
                <w:rFonts w:ascii="Book Antiqua" w:eastAsia="Times New Roman" w:hAnsi="Book Antiqua" w:cs="Times New Roman"/>
                <w:sz w:val="19"/>
                <w:szCs w:val="19"/>
              </w:rPr>
              <w:t>Telefon: (+48-71) 337 11 72,  (+48-71) 370 99 30    Fax: (+48-71) 337 21 71</w:t>
            </w: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0"/>
                <w:szCs w:val="10"/>
              </w:rPr>
            </w:pPr>
            <w:r w:rsidRPr="00075EB6">
              <w:rPr>
                <w:rFonts w:ascii="Book Antiqua" w:eastAsia="Times New Roman" w:hAnsi="Book Antiqua" w:cs="Times New Roman"/>
                <w:sz w:val="20"/>
                <w:szCs w:val="20"/>
              </w:rPr>
              <w:t>www.iitd.pan.wroc.pl</w:t>
            </w: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:rsidR="007A1139" w:rsidRPr="00075EB6" w:rsidRDefault="007A1139" w:rsidP="007A1139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:rsidR="003936C4" w:rsidRPr="000E58E3" w:rsidRDefault="003936C4" w:rsidP="007A1139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58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na </w:t>
      </w:r>
      <w:r w:rsidR="0055174A" w:rsidRPr="000E58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dostawę </w:t>
      </w:r>
      <w:r w:rsidR="000E58E3" w:rsidRPr="000E58E3">
        <w:rPr>
          <w:rFonts w:ascii="Times New Roman" w:hAnsi="Times New Roman" w:cs="Times New Roman"/>
          <w:b/>
          <w:color w:val="auto"/>
          <w:sz w:val="22"/>
          <w:szCs w:val="22"/>
        </w:rPr>
        <w:t>aparatury do wykrywania i analizy – 2 zadania</w:t>
      </w:r>
    </w:p>
    <w:p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EB7CC5" w:rsidRPr="00EB7CC5" w:rsidRDefault="00EB7CC5" w:rsidP="00EB7CC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EB7CC5">
              <w:rPr>
                <w:rFonts w:ascii="Times New Roman" w:hAnsi="Times New Roman" w:cs="Times New Roman"/>
              </w:rPr>
              <w:t>Wykonawca jest:</w:t>
            </w:r>
          </w:p>
          <w:p w:rsidR="00793F51" w:rsidRDefault="00EB7CC5" w:rsidP="00757D8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mikroprzedsiębiorstwo, </w:t>
            </w:r>
          </w:p>
          <w:p w:rsidR="00793F51" w:rsidRDefault="00EB7CC5" w:rsidP="00757D8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małe przedsiębiorstwo, </w:t>
            </w:r>
          </w:p>
          <w:p w:rsidR="00793F51" w:rsidRDefault="00EB7CC5" w:rsidP="00757D8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średnie przedsiębiorstwo, </w:t>
            </w:r>
          </w:p>
          <w:p w:rsidR="00793F51" w:rsidRDefault="00EB7CC5" w:rsidP="00757D8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jednoosobowa działalność gospodarcza, </w:t>
            </w:r>
          </w:p>
          <w:p w:rsidR="00793F51" w:rsidRDefault="00EB7CC5" w:rsidP="00757D8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osoba fizyczna nieprowadząca działalności gospodarczej, </w:t>
            </w:r>
          </w:p>
          <w:p w:rsidR="00EB7CC5" w:rsidRPr="00793F51" w:rsidRDefault="00EB7CC5" w:rsidP="00757D80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>inny rodzaj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B7CC5" w:rsidRPr="009478FD" w:rsidRDefault="00EB7CC5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:rsidTr="00F06BC3">
        <w:trPr>
          <w:jc w:val="center"/>
        </w:trPr>
        <w:tc>
          <w:tcPr>
            <w:tcW w:w="2500" w:type="pct"/>
            <w:shd w:val="clear" w:color="auto" w:fill="BDD6EE"/>
          </w:tcPr>
          <w:p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EB7CC5" w:rsidRDefault="00EB7CC5" w:rsidP="00757D80">
            <w:pPr>
              <w:pStyle w:val="Akapitzlist"/>
              <w:numPr>
                <w:ilvl w:val="0"/>
                <w:numId w:val="6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:rsidR="00EB7CC5" w:rsidRPr="00793F51" w:rsidRDefault="00EB7CC5" w:rsidP="00757D80">
            <w:pPr>
              <w:pStyle w:val="Akapitzlist"/>
              <w:numPr>
                <w:ilvl w:val="0"/>
                <w:numId w:val="6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:rsidR="00EB7CC5" w:rsidRDefault="00EB7CC5" w:rsidP="00EB7CC5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  <w:tr w:rsidR="00EB7CC5" w:rsidTr="00F06BC3">
        <w:trPr>
          <w:jc w:val="center"/>
        </w:trPr>
        <w:tc>
          <w:tcPr>
            <w:tcW w:w="2500" w:type="pct"/>
            <w:shd w:val="clear" w:color="auto" w:fill="BDD6EE"/>
          </w:tcPr>
          <w:p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EB7CC5" w:rsidRDefault="00EB7CC5" w:rsidP="00757D8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:rsidR="00EB7CC5" w:rsidRPr="00793F51" w:rsidRDefault="00EB7CC5" w:rsidP="00757D80">
            <w:pPr>
              <w:pStyle w:val="Akapitzlist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:rsidR="00EB7CC5" w:rsidRPr="000E1614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</w:tbl>
    <w:p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:rsidR="003936C4" w:rsidRDefault="003936C4" w:rsidP="00757D80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:rsidR="00793F51" w:rsidRPr="00793F51" w:rsidRDefault="00793F51" w:rsidP="00793F51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1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3936C4" w:rsidRPr="009478FD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017BD3">
        <w:trPr>
          <w:trHeight w:val="406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017BD3">
        <w:trPr>
          <w:trHeight w:val="406"/>
          <w:jc w:val="center"/>
        </w:trPr>
        <w:tc>
          <w:tcPr>
            <w:tcW w:w="2606" w:type="dxa"/>
            <w:tcBorders>
              <w:bottom w:val="single" w:sz="4" w:space="0" w:color="auto"/>
            </w:tcBorders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  <w:tcBorders>
              <w:bottom w:val="single" w:sz="4" w:space="0" w:color="auto"/>
            </w:tcBorders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936C4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3936C4" w:rsidRPr="00793F51" w:rsidRDefault="003936C4" w:rsidP="00793F51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4616"/>
      </w:tblGrid>
      <w:tr w:rsidR="00017BD3" w:rsidRPr="009478FD" w:rsidTr="003D6C47">
        <w:trPr>
          <w:trHeight w:val="386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017BD3" w:rsidRPr="00A20117" w:rsidRDefault="00017BD3" w:rsidP="00017BD3">
            <w:pPr>
              <w:tabs>
                <w:tab w:val="left" w:pos="1080"/>
              </w:tabs>
              <w:contextualSpacing/>
              <w:rPr>
                <w:rFonts w:ascii="Times New Roman" w:hAnsi="Times New Roman"/>
              </w:rPr>
            </w:pPr>
            <w:bookmarkStart w:id="0" w:name="_Hlk66096995"/>
            <w:r w:rsidRPr="00A20117">
              <w:rPr>
                <w:rStyle w:val="FontStyle70"/>
                <w:rFonts w:ascii="Times New Roman" w:hAnsi="Times New Roman" w:cs="Times New Roman"/>
              </w:rPr>
              <w:t xml:space="preserve">Okres gwarancji </w:t>
            </w:r>
            <w:r>
              <w:rPr>
                <w:rStyle w:val="FontStyle70"/>
                <w:rFonts w:ascii="Times New Roman" w:hAnsi="Times New Roman" w:cs="Times New Roman"/>
              </w:rPr>
              <w:t>(G)</w:t>
            </w:r>
          </w:p>
        </w:tc>
        <w:tc>
          <w:tcPr>
            <w:tcW w:w="4616" w:type="dxa"/>
          </w:tcPr>
          <w:p w:rsidR="00017BD3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17BD3" w:rsidRPr="009478FD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017BD3" w:rsidRPr="009478FD" w:rsidTr="003D6C47">
        <w:trPr>
          <w:trHeight w:val="386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017BD3" w:rsidRPr="00A20117" w:rsidRDefault="00017BD3" w:rsidP="00017BD3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</w:rPr>
            </w:pPr>
            <w:r w:rsidRPr="00A20117">
              <w:rPr>
                <w:rStyle w:val="FontStyle70"/>
                <w:rFonts w:ascii="Times New Roman" w:hAnsi="Times New Roman" w:cs="Times New Roman"/>
              </w:rPr>
              <w:t xml:space="preserve">Dostępność części zamiennych przez okres 8 lat </w:t>
            </w:r>
            <w:r>
              <w:rPr>
                <w:rStyle w:val="FontStyle70"/>
                <w:rFonts w:ascii="Times New Roman" w:hAnsi="Times New Roman" w:cs="Times New Roman"/>
              </w:rPr>
              <w:t>(D)</w:t>
            </w:r>
          </w:p>
        </w:tc>
        <w:tc>
          <w:tcPr>
            <w:tcW w:w="4616" w:type="dxa"/>
          </w:tcPr>
          <w:p w:rsidR="00017BD3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17BD3" w:rsidRDefault="00017BD3" w:rsidP="00017BD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bookmarkEnd w:id="0"/>
      <w:tr w:rsidR="00017BD3" w:rsidRPr="009478FD" w:rsidTr="003D6C47">
        <w:trPr>
          <w:trHeight w:val="386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017BD3" w:rsidRPr="00A20117" w:rsidRDefault="00017BD3" w:rsidP="00017BD3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</w:rPr>
            </w:pPr>
            <w:r w:rsidRPr="008A3658">
              <w:rPr>
                <w:rStyle w:val="FontStyle70"/>
                <w:rFonts w:ascii="Times New Roman" w:hAnsi="Times New Roman" w:cs="Times New Roman"/>
              </w:rPr>
              <w:t>Czułość detekcji sygnału fluorescencyjnego przynajmniej: MESF 10 dla PE, 30 dla FITC</w:t>
            </w:r>
            <w:r>
              <w:rPr>
                <w:rStyle w:val="FontStyle70"/>
                <w:rFonts w:ascii="Times New Roman" w:hAnsi="Times New Roman" w:cs="Times New Roman"/>
              </w:rPr>
              <w:t xml:space="preserve"> (CD)</w:t>
            </w:r>
          </w:p>
        </w:tc>
        <w:tc>
          <w:tcPr>
            <w:tcW w:w="4616" w:type="dxa"/>
          </w:tcPr>
          <w:p w:rsidR="00017BD3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17BD3" w:rsidRPr="009478FD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:rsidR="00793F51" w:rsidRDefault="00793F51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793F51" w:rsidRPr="00793F51" w:rsidRDefault="00793F51" w:rsidP="00793F51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>
        <w:rPr>
          <w:rFonts w:ascii="Times New Roman" w:hAnsi="Times New Roman"/>
          <w:b/>
        </w:rPr>
        <w:t>2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793F51" w:rsidRPr="009478FD" w:rsidTr="00A20117">
        <w:trPr>
          <w:trHeight w:val="386"/>
          <w:jc w:val="center"/>
        </w:trPr>
        <w:tc>
          <w:tcPr>
            <w:tcW w:w="2606" w:type="dxa"/>
            <w:vAlign w:val="center"/>
          </w:tcPr>
          <w:p w:rsidR="00793F51" w:rsidRPr="009478FD" w:rsidRDefault="00793F51" w:rsidP="00A20117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793F51" w:rsidRPr="009478FD" w:rsidRDefault="00793F51" w:rsidP="00A201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F51" w:rsidRPr="009478FD" w:rsidTr="00A20117">
        <w:trPr>
          <w:trHeight w:val="406"/>
          <w:jc w:val="center"/>
        </w:trPr>
        <w:tc>
          <w:tcPr>
            <w:tcW w:w="2606" w:type="dxa"/>
            <w:vAlign w:val="center"/>
          </w:tcPr>
          <w:p w:rsidR="00793F51" w:rsidRPr="009478FD" w:rsidRDefault="00793F51" w:rsidP="00A20117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Cena netto słownie</w:t>
            </w:r>
          </w:p>
        </w:tc>
        <w:tc>
          <w:tcPr>
            <w:tcW w:w="6716" w:type="dxa"/>
          </w:tcPr>
          <w:p w:rsidR="00793F51" w:rsidRPr="009478FD" w:rsidRDefault="00793F51" w:rsidP="00A201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F51" w:rsidRPr="009478FD" w:rsidTr="00A20117">
        <w:trPr>
          <w:trHeight w:val="406"/>
          <w:jc w:val="center"/>
        </w:trPr>
        <w:tc>
          <w:tcPr>
            <w:tcW w:w="2606" w:type="dxa"/>
            <w:vAlign w:val="center"/>
          </w:tcPr>
          <w:p w:rsidR="00793F51" w:rsidRPr="009478FD" w:rsidRDefault="00793F51" w:rsidP="00A20117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793F51" w:rsidRPr="009478FD" w:rsidRDefault="00793F51" w:rsidP="00A201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F51" w:rsidRPr="009478FD" w:rsidTr="00A20117">
        <w:trPr>
          <w:trHeight w:val="406"/>
          <w:jc w:val="center"/>
        </w:trPr>
        <w:tc>
          <w:tcPr>
            <w:tcW w:w="2606" w:type="dxa"/>
            <w:vAlign w:val="center"/>
          </w:tcPr>
          <w:p w:rsidR="00793F51" w:rsidRPr="009478FD" w:rsidRDefault="00793F51" w:rsidP="00A20117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793F51" w:rsidRPr="009478FD" w:rsidRDefault="00793F51" w:rsidP="00A201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3F51" w:rsidRPr="009478FD" w:rsidTr="00A20117">
        <w:trPr>
          <w:trHeight w:val="406"/>
          <w:jc w:val="center"/>
        </w:trPr>
        <w:tc>
          <w:tcPr>
            <w:tcW w:w="2606" w:type="dxa"/>
            <w:vAlign w:val="center"/>
          </w:tcPr>
          <w:p w:rsidR="00793F51" w:rsidRPr="009478FD" w:rsidRDefault="00793F51" w:rsidP="00A20117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793F51" w:rsidRPr="009478FD" w:rsidRDefault="00793F51" w:rsidP="00A201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93F51" w:rsidRDefault="00793F51" w:rsidP="00793F51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793F51" w:rsidRPr="00793F51" w:rsidRDefault="00793F51" w:rsidP="00793F51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4616"/>
      </w:tblGrid>
      <w:tr w:rsidR="00017BD3" w:rsidRPr="009478FD" w:rsidTr="00315F79">
        <w:trPr>
          <w:trHeight w:val="386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017BD3" w:rsidRPr="002A19CF" w:rsidRDefault="00017BD3" w:rsidP="00017BD3">
            <w:pPr>
              <w:tabs>
                <w:tab w:val="left" w:pos="1080"/>
              </w:tabs>
              <w:contextualSpacing/>
              <w:rPr>
                <w:rFonts w:ascii="Times New Roman" w:hAnsi="Times New Roman"/>
              </w:rPr>
            </w:pPr>
            <w:r w:rsidRPr="002A19CF">
              <w:rPr>
                <w:rStyle w:val="FontStyle70"/>
                <w:rFonts w:ascii="Times New Roman" w:hAnsi="Times New Roman" w:cs="Times New Roman"/>
              </w:rPr>
              <w:t>Okres gwarancji (G)</w:t>
            </w:r>
          </w:p>
        </w:tc>
        <w:tc>
          <w:tcPr>
            <w:tcW w:w="4616" w:type="dxa"/>
          </w:tcPr>
          <w:p w:rsidR="00017BD3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17BD3" w:rsidRPr="009478FD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017BD3" w:rsidRPr="009478FD" w:rsidTr="00315F79">
        <w:trPr>
          <w:trHeight w:val="386"/>
          <w:jc w:val="center"/>
        </w:trPr>
        <w:tc>
          <w:tcPr>
            <w:tcW w:w="4518" w:type="dxa"/>
            <w:shd w:val="clear" w:color="auto" w:fill="auto"/>
            <w:vAlign w:val="center"/>
          </w:tcPr>
          <w:p w:rsidR="00017BD3" w:rsidRDefault="00017BD3" w:rsidP="00017BD3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</w:rPr>
            </w:pPr>
            <w:r w:rsidRPr="002A19CF">
              <w:rPr>
                <w:rStyle w:val="FontStyle70"/>
                <w:rFonts w:ascii="Times New Roman" w:hAnsi="Times New Roman" w:cs="Times New Roman"/>
              </w:rPr>
              <w:t>Warunki serwisu (S)</w:t>
            </w:r>
            <w:r w:rsidR="001F7F26">
              <w:rPr>
                <w:rStyle w:val="FontStyle70"/>
                <w:rFonts w:ascii="Times New Roman" w:hAnsi="Times New Roman" w:cs="Times New Roman"/>
              </w:rPr>
              <w:t>:</w:t>
            </w:r>
          </w:p>
          <w:p w:rsidR="001F7F26" w:rsidRPr="001F7F26" w:rsidRDefault="001F7F26" w:rsidP="001F7F26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</w:rPr>
            </w:pPr>
            <w:r w:rsidRPr="001F7F26">
              <w:rPr>
                <w:rStyle w:val="FontStyle70"/>
                <w:rFonts w:ascii="Times New Roman" w:hAnsi="Times New Roman" w:cs="Times New Roman"/>
              </w:rPr>
              <w:t xml:space="preserve">Czas reakcji serwisu </w:t>
            </w:r>
          </w:p>
          <w:p w:rsidR="001F7F26" w:rsidRPr="001F7F26" w:rsidRDefault="001F7F26" w:rsidP="001F7F26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</w:rPr>
            </w:pPr>
            <w:r w:rsidRPr="001F7F26">
              <w:rPr>
                <w:rStyle w:val="FontStyle70"/>
                <w:rFonts w:ascii="Times New Roman" w:hAnsi="Times New Roman" w:cs="Times New Roman"/>
              </w:rPr>
              <w:t>Czas naprawy</w:t>
            </w:r>
          </w:p>
          <w:p w:rsidR="001F7F26" w:rsidRPr="002A19CF" w:rsidRDefault="001F7F26" w:rsidP="001F7F26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</w:rPr>
            </w:pPr>
            <w:r w:rsidRPr="001F7F26">
              <w:rPr>
                <w:rStyle w:val="FontStyle70"/>
                <w:rFonts w:ascii="Times New Roman" w:hAnsi="Times New Roman" w:cs="Times New Roman"/>
              </w:rPr>
              <w:t>Urządzenie zastępcz</w:t>
            </w:r>
            <w:r>
              <w:rPr>
                <w:rStyle w:val="FontStyle70"/>
                <w:rFonts w:ascii="Times New Roman" w:hAnsi="Times New Roman" w:cs="Times New Roman"/>
              </w:rPr>
              <w:t>e</w:t>
            </w:r>
          </w:p>
          <w:p w:rsidR="00017BD3" w:rsidRPr="002A19CF" w:rsidRDefault="00017BD3" w:rsidP="00017BD3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</w:rPr>
            </w:pPr>
            <w:r w:rsidRPr="002A19CF">
              <w:rPr>
                <w:rStyle w:val="FontStyle7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6" w:type="dxa"/>
          </w:tcPr>
          <w:p w:rsidR="00017BD3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17BD3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  <w:p w:rsidR="001F7F26" w:rsidRDefault="001F7F26" w:rsidP="00017BD3">
            <w:pPr>
              <w:jc w:val="both"/>
            </w:pPr>
            <w:r>
              <w:t>……………………………………………………………………</w:t>
            </w:r>
          </w:p>
          <w:p w:rsidR="001F7F26" w:rsidRDefault="001F7F26" w:rsidP="00017BD3">
            <w:pPr>
              <w:jc w:val="both"/>
              <w:rPr>
                <w:rFonts w:ascii="Times New Roman" w:hAnsi="Times New Roman"/>
              </w:rPr>
            </w:pPr>
            <w:r>
              <w:t>……………………………………………………………………</w:t>
            </w:r>
          </w:p>
        </w:tc>
      </w:tr>
    </w:tbl>
    <w:p w:rsidR="00793F51" w:rsidRPr="009478FD" w:rsidRDefault="00793F51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3936C4" w:rsidRPr="009478FD" w:rsidRDefault="003936C4" w:rsidP="00757D80">
      <w:pPr>
        <w:pStyle w:val="Akapitzlist1"/>
        <w:numPr>
          <w:ilvl w:val="0"/>
          <w:numId w:val="19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4"/>
      </w:r>
      <w:r w:rsidRPr="009478FD">
        <w:rPr>
          <w:rFonts w:ascii="Times New Roman" w:hAnsi="Times New Roman"/>
        </w:rPr>
        <w:t>.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5"/>
      </w:r>
      <w:r w:rsidRPr="009478FD">
        <w:rPr>
          <w:rFonts w:ascii="Times New Roman" w:hAnsi="Times New Roman"/>
        </w:rPr>
        <w:t>.</w:t>
      </w:r>
    </w:p>
    <w:p w:rsidR="003936C4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6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</w:t>
      </w:r>
      <w:r w:rsidR="00793F51">
        <w:rPr>
          <w:rFonts w:ascii="Times New Roman" w:eastAsia="Times New Roman" w:hAnsi="Times New Roman"/>
          <w:lang w:eastAsia="ar-SA"/>
        </w:rPr>
        <w:t xml:space="preserve"> </w:t>
      </w:r>
      <w:r w:rsidR="00D83639">
        <w:rPr>
          <w:rFonts w:ascii="Times New Roman" w:eastAsia="Times New Roman" w:hAnsi="Times New Roman"/>
          <w:lang w:eastAsia="ar-SA"/>
        </w:rPr>
        <w:t>:</w:t>
      </w:r>
    </w:p>
    <w:p w:rsidR="00D83639" w:rsidRDefault="00D83639" w:rsidP="00757D80">
      <w:pPr>
        <w:pStyle w:val="Akapitzlist1"/>
        <w:numPr>
          <w:ilvl w:val="0"/>
          <w:numId w:val="7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D83639" w:rsidRDefault="00D83639" w:rsidP="00757D80">
      <w:pPr>
        <w:pStyle w:val="Akapitzlist1"/>
        <w:numPr>
          <w:ilvl w:val="0"/>
          <w:numId w:val="7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EB7CC5" w:rsidRPr="00D83639" w:rsidRDefault="00D83639" w:rsidP="00757D80">
      <w:pPr>
        <w:pStyle w:val="Akapitzlist1"/>
        <w:numPr>
          <w:ilvl w:val="0"/>
          <w:numId w:val="7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23113F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Pr="00A0256C">
        <w:rPr>
          <w:rFonts w:ascii="Times New Roman" w:hAnsi="Times New Roman"/>
        </w:rPr>
        <w:lastRenderedPageBreak/>
        <w:t>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7"/>
      </w:r>
      <w:r w:rsidRPr="00A0256C">
        <w:rPr>
          <w:rFonts w:ascii="Times New Roman" w:hAnsi="Times New Roman"/>
        </w:rPr>
        <w:t>.</w:t>
      </w:r>
    </w:p>
    <w:p w:rsidR="0023113F" w:rsidRPr="00A0256C" w:rsidRDefault="0023113F" w:rsidP="0023113F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B430FC" w:rsidRPr="009478FD" w:rsidRDefault="00B430FC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3936C4" w:rsidRPr="009478FD" w:rsidRDefault="003936C4" w:rsidP="00757D80">
      <w:pPr>
        <w:pStyle w:val="Akapitzlist1"/>
        <w:numPr>
          <w:ilvl w:val="0"/>
          <w:numId w:val="70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:rsidR="00C83C68" w:rsidRPr="009478FD" w:rsidRDefault="007A1139" w:rsidP="00C83C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63323704"/>
      <w:r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 xml:space="preserve">- </w:t>
      </w:r>
      <w:r w:rsidR="00543464">
        <w:rPr>
          <w:rFonts w:ascii="Times New Roman" w:hAnsi="Times New Roman" w:cs="Times New Roman"/>
        </w:rPr>
        <w:t xml:space="preserve">Przedmiotowe środki dowodowe </w:t>
      </w:r>
    </w:p>
    <w:p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3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:rsidR="00543464" w:rsidRPr="009478FD" w:rsidRDefault="0054346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…. - ………………………………..</w:t>
      </w: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936C4" w:rsidRPr="00B430FC" w:rsidRDefault="003936C4" w:rsidP="00B430F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936C4" w:rsidRDefault="003936C4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Hlk63068898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</w:t>
      </w:r>
      <w:bookmarkEnd w:id="2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 (dalej jako: Pzp)</w:t>
      </w:r>
    </w:p>
    <w:p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A45D04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D83639">
        <w:rPr>
          <w:rFonts w:ascii="Times New Roman" w:hAnsi="Times New Roman" w:cs="Times New Roman"/>
          <w:sz w:val="22"/>
          <w:szCs w:val="22"/>
        </w:rPr>
        <w:t xml:space="preserve"> ,</w:t>
      </w:r>
      <w:r w:rsidR="00D83639" w:rsidRPr="00D83639">
        <w:rPr>
          <w:rFonts w:ascii="Times New Roman" w:hAnsi="Times New Roman" w:cs="Times New Roman"/>
          <w:sz w:val="22"/>
          <w:szCs w:val="22"/>
        </w:rPr>
        <w:t>,</w:t>
      </w:r>
      <w:r w:rsidR="00D83639" w:rsidRPr="00D83639">
        <w:rPr>
          <w:rFonts w:ascii="Times New Roman" w:hAnsi="Times New Roman" w:cs="Times New Roman"/>
          <w:b/>
          <w:sz w:val="22"/>
          <w:szCs w:val="22"/>
        </w:rPr>
        <w:t>Dostawa aparatury do wykrywania i analizy – 2 zadania”</w:t>
      </w:r>
      <w:r w:rsidR="00D836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>Instytut Immunologii i Terapii Doświadczalnej im. Ludwika Hir</w:t>
      </w:r>
      <w:r w:rsidR="00D83639">
        <w:rPr>
          <w:rFonts w:ascii="Times New Roman" w:hAnsi="Times New Roman" w:cs="Times New Roman"/>
          <w:sz w:val="22"/>
          <w:szCs w:val="22"/>
        </w:rPr>
        <w:t xml:space="preserve">szfelda Polskiej Akademii Nauk </w:t>
      </w:r>
      <w:r w:rsidRPr="00075EB6">
        <w:rPr>
          <w:rFonts w:ascii="Times New Roman" w:hAnsi="Times New Roman" w:cs="Times New Roman"/>
          <w:sz w:val="22"/>
          <w:szCs w:val="22"/>
        </w:rPr>
        <w:t>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8930AC" w:rsidRPr="008930AC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:rsidR="008930AC" w:rsidRPr="008930AC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9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36C4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:rsidR="003936C4" w:rsidRDefault="003936C4" w:rsidP="003936C4"/>
    <w:p w:rsidR="003936C4" w:rsidRDefault="003936C4" w:rsidP="003936C4"/>
    <w:p w:rsidR="003936C4" w:rsidRDefault="003936C4" w:rsidP="003936C4"/>
    <w:p w:rsidR="003936C4" w:rsidRDefault="003936C4" w:rsidP="003936C4"/>
    <w:p w:rsidR="003936C4" w:rsidRDefault="003936C4" w:rsidP="003936C4"/>
    <w:p w:rsidR="003936C4" w:rsidRDefault="003936C4" w:rsidP="003936C4"/>
    <w:p w:rsidR="008930AC" w:rsidRDefault="008930AC" w:rsidP="003936C4"/>
    <w:p w:rsidR="008930AC" w:rsidRDefault="008930AC" w:rsidP="003936C4"/>
    <w:p w:rsidR="008930AC" w:rsidRDefault="008930AC" w:rsidP="003936C4"/>
    <w:p w:rsidR="00216EEF" w:rsidRDefault="00216EEF" w:rsidP="003936C4"/>
    <w:p w:rsidR="00216EEF" w:rsidRDefault="00216EEF" w:rsidP="003936C4"/>
    <w:p w:rsidR="00216EEF" w:rsidRDefault="00216EEF" w:rsidP="003936C4"/>
    <w:p w:rsidR="00216EEF" w:rsidRDefault="00216EEF" w:rsidP="003936C4"/>
    <w:p w:rsidR="00216EEF" w:rsidRDefault="00216EEF" w:rsidP="003936C4"/>
    <w:p w:rsidR="00216EEF" w:rsidRDefault="00216EEF" w:rsidP="003936C4"/>
    <w:p w:rsidR="00216EEF" w:rsidRDefault="00216EEF" w:rsidP="003936C4"/>
    <w:p w:rsidR="00E546F1" w:rsidRDefault="00E546F1" w:rsidP="00E546F1"/>
    <w:p w:rsidR="00E546F1" w:rsidRDefault="00E546F1" w:rsidP="00E546F1">
      <w:pPr>
        <w:rPr>
          <w:rFonts w:ascii="Times New Roman" w:hAnsi="Times New Roman" w:cs="Times New Roman"/>
        </w:rPr>
      </w:pPr>
    </w:p>
    <w:p w:rsidR="00E546F1" w:rsidRDefault="00E546F1" w:rsidP="00E546F1">
      <w:pPr>
        <w:rPr>
          <w:rFonts w:ascii="Times New Roman" w:hAnsi="Times New Roman" w:cs="Times New Roman"/>
        </w:rPr>
      </w:pPr>
    </w:p>
    <w:p w:rsidR="005B7425" w:rsidRDefault="005B7425" w:rsidP="00E546F1">
      <w:pPr>
        <w:jc w:val="right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lastRenderedPageBreak/>
        <w:t>załącznik nr 3 do SWZ</w:t>
      </w:r>
    </w:p>
    <w:p w:rsidR="005B7425" w:rsidRPr="005B7425" w:rsidRDefault="005B7425" w:rsidP="005B742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5B7425" w:rsidRPr="005B7425" w:rsidRDefault="005B7425" w:rsidP="005B742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B7425">
        <w:rPr>
          <w:rFonts w:ascii="Times New Roman" w:hAnsi="Times New Roman" w:cs="Times New Roman"/>
          <w:sz w:val="20"/>
          <w:szCs w:val="20"/>
          <w:u w:val="single"/>
        </w:rPr>
        <w:t>TABELA MINIMALNYCH WYMAGAŃ DLA ZADANIA NR 1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  <w:r w:rsidRPr="005B7425">
        <w:rPr>
          <w:rFonts w:ascii="Times New Roman" w:hAnsi="Times New Roman" w:cs="Times New Roman"/>
          <w:sz w:val="20"/>
          <w:szCs w:val="20"/>
        </w:rPr>
        <w:t xml:space="preserve">Przedmiot zamówienia: </w:t>
      </w:r>
      <w:proofErr w:type="spellStart"/>
      <w:r w:rsidRPr="005B7425">
        <w:rPr>
          <w:rFonts w:ascii="Times New Roman" w:hAnsi="Times New Roman" w:cs="Times New Roman"/>
          <w:b/>
          <w:sz w:val="20"/>
          <w:szCs w:val="20"/>
        </w:rPr>
        <w:t>Cytometr</w:t>
      </w:r>
      <w:proofErr w:type="spellEnd"/>
      <w:r w:rsidRPr="005B7425">
        <w:rPr>
          <w:rFonts w:ascii="Times New Roman" w:hAnsi="Times New Roman" w:cs="Times New Roman"/>
          <w:b/>
          <w:sz w:val="20"/>
          <w:szCs w:val="20"/>
        </w:rPr>
        <w:t xml:space="preserve"> przepływowy do analiz nanostruktur mikropęcherzyków bakterii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5B7425">
        <w:rPr>
          <w:rFonts w:ascii="Times New Roman" w:hAnsi="Times New Roman" w:cs="Times New Roman"/>
          <w:b/>
          <w:sz w:val="20"/>
          <w:szCs w:val="20"/>
        </w:rPr>
        <w:t>i komórek z możliwością detekcji obiektów o wielkości poniżej 200 nm.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  <w:r w:rsidRPr="005B7425">
        <w:rPr>
          <w:rFonts w:ascii="Times New Roman" w:hAnsi="Times New Roman" w:cs="Times New Roman"/>
          <w:sz w:val="20"/>
          <w:szCs w:val="20"/>
        </w:rPr>
        <w:t>Producent: ……………………………………………………………..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  <w:r w:rsidRPr="005B7425">
        <w:rPr>
          <w:rFonts w:ascii="Times New Roman" w:hAnsi="Times New Roman" w:cs="Times New Roman"/>
          <w:sz w:val="20"/>
          <w:szCs w:val="20"/>
        </w:rPr>
        <w:t>Model</w:t>
      </w:r>
      <w:r w:rsidRPr="005B7425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0"/>
      </w:r>
      <w:r w:rsidRPr="005B7425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………………………………………………………………..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  <w:r w:rsidRPr="005B7425">
        <w:rPr>
          <w:rFonts w:ascii="Times New Roman" w:hAnsi="Times New Roman" w:cs="Times New Roman"/>
          <w:sz w:val="20"/>
          <w:szCs w:val="20"/>
        </w:rPr>
        <w:t>Rok produkcji: ………………………………………………………...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425">
        <w:rPr>
          <w:rFonts w:ascii="Times New Roman" w:hAnsi="Times New Roman" w:cs="Times New Roman"/>
          <w:b/>
          <w:sz w:val="20"/>
          <w:szCs w:val="20"/>
        </w:rPr>
        <w:t xml:space="preserve">Oferowany przedmiot zamówienia musi być fabrycznie nowy, nieużywany oraz nieeksponowany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5B7425">
        <w:rPr>
          <w:rFonts w:ascii="Times New Roman" w:hAnsi="Times New Roman" w:cs="Times New Roman"/>
          <w:b/>
          <w:sz w:val="20"/>
          <w:szCs w:val="20"/>
        </w:rPr>
        <w:t>na wystawach lub imprezach targowych, sprawny technicznie, bezpieczny, kompletny i gotowy do pracy.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center"/>
              <w:rPr>
                <w:rFonts w:ascii="Times New Roman" w:hAnsi="Times New Roman"/>
              </w:rPr>
            </w:pP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b/>
              </w:rPr>
              <w:t>Lp</w:t>
            </w:r>
            <w:r w:rsidRPr="005B7425">
              <w:rPr>
                <w:rFonts w:ascii="Times New Roman" w:hAnsi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center"/>
              <w:rPr>
                <w:rFonts w:ascii="Times New Roman" w:hAnsi="Times New Roman"/>
              </w:rPr>
            </w:pP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</w:rPr>
            </w:pPr>
            <w:r w:rsidRPr="005B7425">
              <w:rPr>
                <w:rFonts w:ascii="Times New Roman" w:hAnsi="Times New Roman"/>
                <w:b/>
              </w:rPr>
              <w:t xml:space="preserve">Wymagania minimalne wskazane przez Zamawiającego </w:t>
            </w: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425">
              <w:rPr>
                <w:rFonts w:ascii="Times New Roman" w:hAnsi="Times New Roman"/>
                <w:b/>
                <w:bCs/>
              </w:rPr>
              <w:t>Opis oferowanego przedmiotu zamówienia</w:t>
            </w: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425">
              <w:rPr>
                <w:rFonts w:ascii="Times New Roman" w:hAnsi="Times New Roman"/>
                <w:b/>
                <w:bCs/>
              </w:rPr>
              <w:t>(wszystkie poniższe wiersze wypełnia Wykonawca)</w:t>
            </w: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EC41C5" w:rsidRPr="005B7425" w:rsidTr="003D393B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5" w:rsidRPr="00EC41C5" w:rsidRDefault="00EC41C5" w:rsidP="00EC41C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EC41C5">
              <w:rPr>
                <w:rFonts w:ascii="Times New Roman" w:hAnsi="Times New Roman"/>
                <w:b/>
              </w:rPr>
              <w:t>OBLIGATORYJNE</w:t>
            </w: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5B7425">
              <w:rPr>
                <w:rFonts w:ascii="Times New Roman" w:hAnsi="Times New Roman"/>
              </w:rPr>
              <w:t>Cytometr</w:t>
            </w:r>
            <w:proofErr w:type="spellEnd"/>
            <w:r w:rsidRPr="005B7425">
              <w:rPr>
                <w:rFonts w:ascii="Times New Roman" w:hAnsi="Times New Roman"/>
              </w:rPr>
              <w:t xml:space="preserve"> przepływowy wyposażony przynajmniej w i posiadający niżej wymienione funkcje: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laser niebieski 488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>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laser fioletowy 405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>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detekcja sygnału z lasera niebieskiego 488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>: przynajmniej dwa kolory/kanały fluorescencji,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detekcja sygnału z lasera fioletowego 405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>: przynajmniej dwa kolory/kanały fluorescencji: wyposażony w kanały FSC i SSC,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rozdzielczość kanału lub kanałów rozpraszania światła bocznego: mniej niż 80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 xml:space="preserve"> (w zakresie 100-900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>;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wielkość wykrywanych obiektów -</w:t>
            </w:r>
            <w:r w:rsidRPr="005B742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5B7425">
              <w:rPr>
                <w:rFonts w:ascii="Times New Roman" w:hAnsi="Times New Roman"/>
              </w:rPr>
              <w:t>czułość rozproszenia bocznego (standardowe kulki polistyrenowe, silikonowe lub inne standardowe): umożliwiająca detekcję cząsteczki przynajmniej o wielkości 100 µm.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czułość detekcji sygnału fluorescencyjnego przynajmniej: MESF 25 dla PE, 50 dla FITC,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2"/>
              </w:num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 xml:space="preserve">następujące filtry detekcyjne: 525/40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>,  610/20nm, 660/20nm, 450/45nm , 690/50nm 780/60nm, 585/42nm, lub ich funkcjonalne odpowiedniki.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5B7425">
              <w:rPr>
                <w:rFonts w:ascii="Times New Roman" w:hAnsi="Times New Roman"/>
              </w:rPr>
              <w:t>Cytometr</w:t>
            </w:r>
            <w:proofErr w:type="spellEnd"/>
            <w:r w:rsidRPr="005B7425">
              <w:rPr>
                <w:rFonts w:ascii="Times New Roman" w:hAnsi="Times New Roman"/>
              </w:rPr>
              <w:t xml:space="preserve"> umożliwiający rozbudowę i instalację łącznie przynajmniej trzech laserów (405, 488, 638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>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Charakteryzujący się możliwością rozbudowy do systemu równoczesnej detekcji przynajmniej na 9 kanałach/kolorach detekcji fluorescencji.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tabs>
                <w:tab w:val="left" w:pos="3110"/>
              </w:tabs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5B7425">
              <w:rPr>
                <w:rFonts w:ascii="Times New Roman" w:eastAsia="Times New Roman" w:hAnsi="Times New Roman"/>
              </w:rPr>
              <w:t xml:space="preserve">Opcja montażu </w:t>
            </w:r>
            <w:proofErr w:type="spellStart"/>
            <w:r w:rsidRPr="005B7425">
              <w:rPr>
                <w:rFonts w:ascii="Times New Roman" w:eastAsia="Times New Roman" w:hAnsi="Times New Roman"/>
              </w:rPr>
              <w:t>autosamplera</w:t>
            </w:r>
            <w:proofErr w:type="spellEnd"/>
            <w:r w:rsidRPr="005B7425">
              <w:rPr>
                <w:rFonts w:ascii="Times New Roman" w:eastAsia="Times New Roman" w:hAnsi="Times New Roman"/>
              </w:rPr>
              <w:t xml:space="preserve"> (modułu do czytania płytek 96 dołkowych).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 xml:space="preserve">Detekcja przynajmniej 30000 eventów-zdarzeń/sekundę przy użyciu wszystkich </w:t>
            </w:r>
            <w:r w:rsidRPr="005B7425">
              <w:rPr>
                <w:rFonts w:ascii="Times New Roman" w:hAnsi="Times New Roman"/>
              </w:rPr>
              <w:lastRenderedPageBreak/>
              <w:t>zamontowanych i możliwych do zamontowania kanałów.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Pomiar automatyczny liczby obiektów/komórek w jednostce objętości.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 xml:space="preserve">Możliwość płynnej regulacji szybkości pobierania próbki w zakresie od nie mniej niż 10 </w:t>
            </w:r>
            <w:r w:rsidRPr="005B7425">
              <w:rPr>
                <w:rFonts w:ascii="Times New Roman" w:eastAsia="Symbol" w:hAnsi="Times New Roman"/>
              </w:rPr>
              <w:t>µ</w:t>
            </w:r>
            <w:r w:rsidRPr="005B7425">
              <w:rPr>
                <w:rFonts w:ascii="Times New Roman" w:hAnsi="Times New Roman"/>
              </w:rPr>
              <w:t xml:space="preserve">l/min do nie mniej niż 100 </w:t>
            </w:r>
            <w:r w:rsidRPr="005B7425">
              <w:rPr>
                <w:rFonts w:ascii="Times New Roman" w:eastAsia="Symbol" w:hAnsi="Times New Roman"/>
              </w:rPr>
              <w:t>µ</w:t>
            </w:r>
            <w:r w:rsidRPr="005B7425">
              <w:rPr>
                <w:rFonts w:ascii="Times New Roman" w:hAnsi="Times New Roman"/>
              </w:rPr>
              <w:t>l/min.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Możliwość podawania odczynników do badanej próbki w trakcie akwizycji danych (badania kinetyczne).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 xml:space="preserve">Akwizycja ze standardowych próbówek </w:t>
            </w:r>
            <w:proofErr w:type="spellStart"/>
            <w:r w:rsidRPr="005B7425">
              <w:rPr>
                <w:rFonts w:ascii="Times New Roman" w:hAnsi="Times New Roman"/>
              </w:rPr>
              <w:t>cytometrycznych</w:t>
            </w:r>
            <w:proofErr w:type="spellEnd"/>
            <w:r w:rsidRPr="005B7425">
              <w:rPr>
                <w:rFonts w:ascii="Times New Roman" w:hAnsi="Times New Roman"/>
              </w:rPr>
              <w:t xml:space="preserve"> oraz </w:t>
            </w:r>
            <w:proofErr w:type="spellStart"/>
            <w:r w:rsidRPr="005B7425">
              <w:rPr>
                <w:rFonts w:ascii="Times New Roman" w:hAnsi="Times New Roman"/>
              </w:rPr>
              <w:t>mikropróbówek</w:t>
            </w:r>
            <w:proofErr w:type="spellEnd"/>
            <w:r w:rsidRPr="005B7425">
              <w:rPr>
                <w:rFonts w:ascii="Times New Roman" w:hAnsi="Times New Roman"/>
              </w:rPr>
              <w:t xml:space="preserve"> (1.5 i 2 ml) z minimalną objętością próbki, dla której można wykonać analizę wynoszącą nie więcej niż 50 </w:t>
            </w:r>
            <w:r w:rsidRPr="005B7425">
              <w:rPr>
                <w:rFonts w:ascii="Times New Roman" w:eastAsia="Symbol" w:hAnsi="Times New Roman"/>
              </w:rPr>
              <w:t>µ</w:t>
            </w:r>
            <w:r w:rsidRPr="005B7425">
              <w:rPr>
                <w:rFonts w:ascii="Times New Roman" w:hAnsi="Times New Roman"/>
              </w:rPr>
              <w:t>l.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Rozdzielczość kanałów detekcji elektronicznej sygnału przynajmniej 24 bity.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b/>
                <w:bCs/>
              </w:rPr>
              <w:t>Posiadający następujące parametry automatyzacji:</w:t>
            </w:r>
            <w:r w:rsidRPr="005B7425">
              <w:rPr>
                <w:rFonts w:ascii="Times New Roman" w:hAnsi="Times New Roman"/>
              </w:rPr>
              <w:t xml:space="preserve"> 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Pełne automatyczne cykle płukania.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Automatyczne cykle uruchamiania i wyłączania </w:t>
            </w:r>
            <w:proofErr w:type="spellStart"/>
            <w:r w:rsidRPr="005B7425">
              <w:rPr>
                <w:rFonts w:ascii="Times New Roman" w:hAnsi="Times New Roman"/>
              </w:rPr>
              <w:t>cytometru</w:t>
            </w:r>
            <w:proofErr w:type="spellEnd"/>
            <w:r w:rsidRPr="005B7425">
              <w:rPr>
                <w:rFonts w:ascii="Times New Roman" w:hAnsi="Times New Roman"/>
              </w:rPr>
              <w:t>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Automatyczna kontrola jakości analiz.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3"/>
              </w:num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System pomiaru objętości przepływu.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5B7425">
              <w:rPr>
                <w:rFonts w:ascii="Times New Roman" w:hAnsi="Times New Roman"/>
              </w:rPr>
              <w:t xml:space="preserve">Aparat wyposażony w zestaw kalibracyjnych kulek polistyrenowych znakowanych fluorescencyjnie do automatycznej kalibracji i kontroli jakości oraz zestaw  testowy uruchomieniowy i do jednodniowego szkolenia użytkowników w zakresie detekcji obiektów o wielkości z zakresu przynajmniej 110 – 900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 xml:space="preserve"> takich jak np. zestaw </w:t>
            </w:r>
            <w:proofErr w:type="spellStart"/>
            <w:r w:rsidRPr="005B7425">
              <w:rPr>
                <w:rFonts w:ascii="Times New Roman" w:hAnsi="Times New Roman"/>
              </w:rPr>
              <w:t>gigamix</w:t>
            </w:r>
            <w:proofErr w:type="spellEnd"/>
            <w:r w:rsidRPr="005B7425">
              <w:rPr>
                <w:rFonts w:ascii="Times New Roman" w:hAnsi="Times New Roman"/>
              </w:rPr>
              <w:t xml:space="preserve"> </w:t>
            </w:r>
            <w:proofErr w:type="spellStart"/>
            <w:r w:rsidRPr="005B7425">
              <w:rPr>
                <w:rFonts w:ascii="Times New Roman" w:hAnsi="Times New Roman"/>
              </w:rPr>
              <w:t>solution</w:t>
            </w:r>
            <w:proofErr w:type="spellEnd"/>
            <w:r w:rsidRPr="005B7425">
              <w:rPr>
                <w:rFonts w:ascii="Times New Roman" w:hAnsi="Times New Roman"/>
              </w:rPr>
              <w:t xml:space="preserve"> kulek polistyrenowych 100, 160, 200, 240, 300, 500, 900nm: (+/- 50nm)- lub inny równoważny zestaw testowy.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5B7425">
              <w:rPr>
                <w:rFonts w:ascii="Times New Roman" w:hAnsi="Times New Roman"/>
              </w:rPr>
              <w:t>Zestaw uruchomieniowy odczynników, płynów czyszczących i standardowych kulek kalibracyjnych pozwalający na pracę urządzenia w okresie przynajmniej trzech miesięcy.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b/>
                <w:bCs/>
              </w:rPr>
              <w:t xml:space="preserve">Wyposażony w oprogramowanie kontrolujące wszystkie funkcje </w:t>
            </w:r>
            <w:proofErr w:type="spellStart"/>
            <w:r w:rsidRPr="005B7425">
              <w:rPr>
                <w:rFonts w:ascii="Times New Roman" w:hAnsi="Times New Roman"/>
                <w:b/>
                <w:bCs/>
              </w:rPr>
              <w:t>cytometru</w:t>
            </w:r>
            <w:proofErr w:type="spellEnd"/>
            <w:r w:rsidRPr="005B7425">
              <w:rPr>
                <w:rFonts w:ascii="Times New Roman" w:hAnsi="Times New Roman"/>
                <w:b/>
                <w:bCs/>
              </w:rPr>
              <w:t>, w tym:</w:t>
            </w:r>
          </w:p>
          <w:p w:rsidR="005B7425" w:rsidRPr="005B7425" w:rsidRDefault="005B7425">
            <w:p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Pełny dostęp do wszystkich ustawień parametrów </w:t>
            </w:r>
            <w:proofErr w:type="spellStart"/>
            <w:r w:rsidRPr="005B7425">
              <w:rPr>
                <w:rFonts w:ascii="Times New Roman" w:hAnsi="Times New Roman"/>
              </w:rPr>
              <w:t>cytometru</w:t>
            </w:r>
            <w:proofErr w:type="spellEnd"/>
            <w:r w:rsidRPr="005B7425">
              <w:rPr>
                <w:rFonts w:ascii="Times New Roman" w:hAnsi="Times New Roman"/>
              </w:rPr>
              <w:t>: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Zmiana progu detekcji, ustawienia wzmocnienia detektorów, manualne i automatyczne ustawienie kompensacji.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Możliwość kompensacji w czasie akwizycji i po akwizycji.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Umożliwienie sprawdzenia jakości analiz, sprawności aparatu – kontrola jakości analiz.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Umożliwienie zapisania przynajmniej 1 miliona zdarzeń dla każdego pliku danych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Eksport danych w formacie FCS 2.x, FCS 3.x, CSV (format numeryczny tekstowy), PDF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Analiza zapisanych danych, tworzenie </w:t>
            </w:r>
            <w:proofErr w:type="spellStart"/>
            <w:r w:rsidRPr="005B7425">
              <w:rPr>
                <w:rFonts w:ascii="Times New Roman" w:hAnsi="Times New Roman"/>
              </w:rPr>
              <w:t>plotów</w:t>
            </w:r>
            <w:proofErr w:type="spellEnd"/>
            <w:r w:rsidRPr="005B7425">
              <w:rPr>
                <w:rFonts w:ascii="Times New Roman" w:hAnsi="Times New Roman"/>
              </w:rPr>
              <w:t xml:space="preserve"> z dwoma zmiennymi typu </w:t>
            </w:r>
            <w:proofErr w:type="spellStart"/>
            <w:r w:rsidRPr="005B7425">
              <w:rPr>
                <w:rFonts w:ascii="Times New Roman" w:hAnsi="Times New Roman"/>
              </w:rPr>
              <w:t>dot</w:t>
            </w:r>
            <w:proofErr w:type="spellEnd"/>
            <w:r w:rsidRPr="005B7425">
              <w:rPr>
                <w:rFonts w:ascii="Times New Roman" w:hAnsi="Times New Roman"/>
              </w:rPr>
              <w:t xml:space="preserve"> plot, plot konturowy (poziomicowy), </w:t>
            </w:r>
            <w:proofErr w:type="spellStart"/>
            <w:r w:rsidRPr="005B7425">
              <w:rPr>
                <w:rFonts w:ascii="Times New Roman" w:hAnsi="Times New Roman"/>
              </w:rPr>
              <w:t>pseudokolor</w:t>
            </w:r>
            <w:proofErr w:type="spellEnd"/>
            <w:r w:rsidRPr="005B7425">
              <w:rPr>
                <w:rFonts w:ascii="Times New Roman" w:hAnsi="Times New Roman"/>
              </w:rPr>
              <w:t>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4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Możliwość tworzenia histogramów oraz wykresów z nakładaniem na siebie różnych elementów.</w:t>
            </w:r>
          </w:p>
          <w:p w:rsidR="005B7425" w:rsidRPr="005B7425" w:rsidRDefault="005B7425">
            <w:p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lastRenderedPageBreak/>
              <w:t>Wybór skali: logarytmiczna, liniowa, liniowo-logarytmiczna (</w:t>
            </w:r>
            <w:proofErr w:type="spellStart"/>
            <w:r w:rsidRPr="005B7425">
              <w:rPr>
                <w:rFonts w:ascii="Times New Roman" w:hAnsi="Times New Roman"/>
              </w:rPr>
              <w:t>bi-eksponencjalna</w:t>
            </w:r>
            <w:proofErr w:type="spellEnd"/>
            <w:r w:rsidRPr="005B7425">
              <w:rPr>
                <w:rFonts w:ascii="Times New Roman" w:hAnsi="Times New Roman"/>
              </w:rPr>
              <w:t xml:space="preserve">, </w:t>
            </w:r>
            <w:proofErr w:type="spellStart"/>
            <w:r w:rsidRPr="005B7425">
              <w:rPr>
                <w:rFonts w:ascii="Times New Roman" w:hAnsi="Times New Roman"/>
              </w:rPr>
              <w:t>hyper</w:t>
            </w:r>
            <w:proofErr w:type="spellEnd"/>
            <w:r w:rsidRPr="005B7425">
              <w:rPr>
                <w:rFonts w:ascii="Times New Roman" w:hAnsi="Times New Roman"/>
              </w:rPr>
              <w:t>-logarytmiczna).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5B7425">
              <w:rPr>
                <w:rFonts w:ascii="Times New Roman" w:hAnsi="Times New Roman"/>
                <w:bCs/>
              </w:rPr>
              <w:t xml:space="preserve">Wymiary umożliwiające zamontowanie systemu na standardowym stole laboratoryjnym lub w lub w stole laminarnym typu </w:t>
            </w:r>
            <w:proofErr w:type="spellStart"/>
            <w:r w:rsidRPr="005B7425">
              <w:rPr>
                <w:rFonts w:ascii="Times New Roman" w:hAnsi="Times New Roman"/>
                <w:bCs/>
              </w:rPr>
              <w:t>biohazard</w:t>
            </w:r>
            <w:proofErr w:type="spellEnd"/>
            <w:r w:rsidRPr="005B7425">
              <w:rPr>
                <w:rFonts w:ascii="Times New Roman" w:hAnsi="Times New Roman"/>
                <w:bCs/>
              </w:rPr>
              <w:t xml:space="preserve"> o długości 1.2 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b/>
                <w:bCs/>
              </w:rPr>
              <w:t xml:space="preserve">Oprogramowanie offline do analizy danych </w:t>
            </w:r>
            <w:proofErr w:type="spellStart"/>
            <w:r w:rsidRPr="005B7425">
              <w:rPr>
                <w:rFonts w:ascii="Times New Roman" w:hAnsi="Times New Roman"/>
                <w:b/>
                <w:bCs/>
              </w:rPr>
              <w:t>cytometrycznych</w:t>
            </w:r>
            <w:proofErr w:type="spellEnd"/>
            <w:r w:rsidRPr="005B7425">
              <w:rPr>
                <w:rFonts w:ascii="Times New Roman" w:hAnsi="Times New Roman"/>
                <w:b/>
                <w:bCs/>
              </w:rPr>
              <w:t xml:space="preserve"> (system Linux lub Windows10 Professional).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Przynajmniej jedna licencja oprogramowania off-</w:t>
            </w:r>
            <w:proofErr w:type="spellStart"/>
            <w:r w:rsidRPr="005B7425">
              <w:rPr>
                <w:rFonts w:ascii="Times New Roman" w:hAnsi="Times New Roman"/>
              </w:rPr>
              <w:t>line</w:t>
            </w:r>
            <w:proofErr w:type="spellEnd"/>
            <w:r w:rsidRPr="005B7425">
              <w:rPr>
                <w:rFonts w:ascii="Times New Roman" w:hAnsi="Times New Roman"/>
              </w:rPr>
              <w:t xml:space="preserve"> (do zainstalowania na komputerze nie służącym do akwizycji) do analizy danych umożliwiająca: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- analizę danych w formatach FCS2, FCS 3.x,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możliwość analizy typu </w:t>
            </w:r>
            <w:proofErr w:type="spellStart"/>
            <w:r w:rsidRPr="005B7425">
              <w:rPr>
                <w:rFonts w:ascii="Times New Roman" w:hAnsi="Times New Roman"/>
                <w:i/>
              </w:rPr>
              <w:t>batch</w:t>
            </w:r>
            <w:proofErr w:type="spellEnd"/>
            <w:r w:rsidRPr="005B7425">
              <w:rPr>
                <w:rFonts w:ascii="Times New Roman" w:hAnsi="Times New Roman"/>
              </w:rPr>
              <w:t>, czyli zbiorczej analizy wielu plików jednocześnie.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zmiana etykiet dla kanałów,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umożliwienie zapisania przynajmniej 20 milionów zdarzeń dla każdego pliku danych,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eksport i import danych w formacie FCS 2.x, FCS 3.x, CSV (format numeryczny tekstowy) funkcja eksportu danych do pliku .</w:t>
            </w:r>
            <w:proofErr w:type="spellStart"/>
            <w:r w:rsidRPr="005B7425">
              <w:rPr>
                <w:rFonts w:ascii="Times New Roman" w:hAnsi="Times New Roman"/>
              </w:rPr>
              <w:t>csv</w:t>
            </w:r>
            <w:proofErr w:type="spellEnd"/>
            <w:r w:rsidRPr="005B7425">
              <w:rPr>
                <w:rFonts w:ascii="Times New Roman" w:hAnsi="Times New Roman"/>
              </w:rPr>
              <w:t xml:space="preserve"> w formacie liczbowym dla każdego eventu/zdarzenia - (otrzymujemy zestawienie wszystkich zarejestrowanych parametrów dla pojedynczej komórki) eksport grafiki i danych w formacie PDF,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analiza zapisanych danych (włącznie z możliwością analiz danych z dowolnych innych </w:t>
            </w:r>
            <w:proofErr w:type="spellStart"/>
            <w:r w:rsidRPr="005B7425">
              <w:rPr>
                <w:rFonts w:ascii="Times New Roman" w:hAnsi="Times New Roman"/>
              </w:rPr>
              <w:t>cytometrów</w:t>
            </w:r>
            <w:proofErr w:type="spellEnd"/>
            <w:r w:rsidRPr="005B7425">
              <w:rPr>
                <w:rFonts w:ascii="Times New Roman" w:hAnsi="Times New Roman"/>
              </w:rPr>
              <w:t xml:space="preserve">) tworzenie </w:t>
            </w:r>
            <w:proofErr w:type="spellStart"/>
            <w:r w:rsidRPr="005B7425">
              <w:rPr>
                <w:rFonts w:ascii="Times New Roman" w:hAnsi="Times New Roman"/>
              </w:rPr>
              <w:t>plotów</w:t>
            </w:r>
            <w:proofErr w:type="spellEnd"/>
            <w:r w:rsidRPr="005B7425">
              <w:rPr>
                <w:rFonts w:ascii="Times New Roman" w:hAnsi="Times New Roman"/>
              </w:rPr>
              <w:t xml:space="preserve"> z dwoma zmiennymi typu </w:t>
            </w:r>
            <w:proofErr w:type="spellStart"/>
            <w:r w:rsidRPr="005B7425">
              <w:rPr>
                <w:rFonts w:ascii="Times New Roman" w:hAnsi="Times New Roman"/>
              </w:rPr>
              <w:t>dot</w:t>
            </w:r>
            <w:proofErr w:type="spellEnd"/>
            <w:r w:rsidRPr="005B7425">
              <w:rPr>
                <w:rFonts w:ascii="Times New Roman" w:hAnsi="Times New Roman"/>
              </w:rPr>
              <w:t xml:space="preserve"> plot, plot konturowy (poziomicowy), </w:t>
            </w:r>
            <w:proofErr w:type="spellStart"/>
            <w:r w:rsidRPr="005B7425">
              <w:rPr>
                <w:rFonts w:ascii="Times New Roman" w:hAnsi="Times New Roman"/>
              </w:rPr>
              <w:t>pseudokolor</w:t>
            </w:r>
            <w:proofErr w:type="spellEnd"/>
            <w:r w:rsidRPr="005B7425">
              <w:rPr>
                <w:rFonts w:ascii="Times New Roman" w:hAnsi="Times New Roman"/>
              </w:rPr>
              <w:t xml:space="preserve">, </w:t>
            </w:r>
            <w:proofErr w:type="spellStart"/>
            <w:r w:rsidRPr="005B7425">
              <w:rPr>
                <w:rFonts w:ascii="Times New Roman" w:hAnsi="Times New Roman"/>
              </w:rPr>
              <w:t>tree</w:t>
            </w:r>
            <w:proofErr w:type="spellEnd"/>
            <w:r w:rsidRPr="005B7425">
              <w:rPr>
                <w:rFonts w:ascii="Times New Roman" w:hAnsi="Times New Roman"/>
              </w:rPr>
              <w:t xml:space="preserve"> (drzewko), porównawcze, radarowe.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możliwość tworzenia pustych protokołów (</w:t>
            </w:r>
            <w:proofErr w:type="spellStart"/>
            <w:r w:rsidRPr="005B7425">
              <w:rPr>
                <w:rFonts w:ascii="Times New Roman" w:hAnsi="Times New Roman"/>
              </w:rPr>
              <w:t>templates</w:t>
            </w:r>
            <w:proofErr w:type="spellEnd"/>
            <w:r w:rsidRPr="005B7425">
              <w:rPr>
                <w:rFonts w:ascii="Times New Roman" w:hAnsi="Times New Roman"/>
              </w:rPr>
              <w:t>) do analizy, edytowalność informacji źródłowych takich jak nazwy kanałów oraz dodawać adnotacje/komentarze,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5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 możliwość tworzenia histogramów oraz wykresów z nakładaniem na siebie różnych elementów.</w:t>
            </w:r>
          </w:p>
          <w:p w:rsidR="005B7425" w:rsidRPr="005B7425" w:rsidRDefault="005B7425">
            <w:p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wybór skali: logarytmiczna, liniowa, liniowo-logarytmiczna (</w:t>
            </w:r>
            <w:proofErr w:type="spellStart"/>
            <w:r w:rsidRPr="005B7425">
              <w:rPr>
                <w:rFonts w:ascii="Times New Roman" w:hAnsi="Times New Roman"/>
              </w:rPr>
              <w:t>bi-eksponencjalna</w:t>
            </w:r>
            <w:proofErr w:type="spellEnd"/>
            <w:r w:rsidRPr="005B7425">
              <w:rPr>
                <w:rFonts w:ascii="Times New Roman" w:hAnsi="Times New Roman"/>
              </w:rPr>
              <w:t xml:space="preserve">, </w:t>
            </w:r>
            <w:proofErr w:type="spellStart"/>
            <w:r w:rsidRPr="005B7425">
              <w:rPr>
                <w:rFonts w:ascii="Times New Roman" w:hAnsi="Times New Roman"/>
              </w:rPr>
              <w:t>hyper</w:t>
            </w:r>
            <w:proofErr w:type="spellEnd"/>
            <w:r w:rsidRPr="005B7425">
              <w:rPr>
                <w:rFonts w:ascii="Times New Roman" w:hAnsi="Times New Roman"/>
              </w:rPr>
              <w:t>-logarytmiczna),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funkcje statystyczne: SD, CV, HPCV, średnia, mediana, 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funkcje kompensacji: zmiana kompensacji, zapisywanie parametrów kompensacji do pliku,</w:t>
            </w:r>
          </w:p>
          <w:p w:rsidR="005B7425" w:rsidRPr="005B7425" w:rsidRDefault="005B7425" w:rsidP="005B7425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 import wartości kompensacji z zapisanych plików, funkcje kompensacji </w:t>
            </w:r>
            <w:proofErr w:type="spellStart"/>
            <w:r w:rsidRPr="005B7425">
              <w:rPr>
                <w:rFonts w:ascii="Times New Roman" w:hAnsi="Times New Roman"/>
              </w:rPr>
              <w:t>autofluorescencji</w:t>
            </w:r>
            <w:proofErr w:type="spellEnd"/>
          </w:p>
          <w:p w:rsidR="005B7425" w:rsidRPr="005B7425" w:rsidRDefault="005B7425" w:rsidP="005B7425">
            <w:pPr>
              <w:pStyle w:val="Akapitzlist"/>
              <w:numPr>
                <w:ilvl w:val="0"/>
                <w:numId w:val="76"/>
              </w:num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 xml:space="preserve"> bramki: logiczne, prostokąty, wielokąty, elipsy, liniowe, typu kwadrant/</w:t>
            </w:r>
            <w:proofErr w:type="spellStart"/>
            <w:r w:rsidRPr="005B7425">
              <w:rPr>
                <w:rFonts w:ascii="Times New Roman" w:hAnsi="Times New Roman"/>
              </w:rPr>
              <w:t>staggered</w:t>
            </w:r>
            <w:proofErr w:type="spellEnd"/>
            <w:r w:rsidRPr="005B7425">
              <w:rPr>
                <w:rFonts w:ascii="Times New Roman" w:hAnsi="Times New Roman"/>
              </w:rPr>
              <w:t xml:space="preserve"> </w:t>
            </w:r>
            <w:proofErr w:type="spellStart"/>
            <w:r w:rsidRPr="005B7425">
              <w:rPr>
                <w:rFonts w:ascii="Times New Roman" w:hAnsi="Times New Roman"/>
              </w:rPr>
              <w:t>quadrant</w:t>
            </w:r>
            <w:proofErr w:type="spellEnd"/>
            <w:r w:rsidRPr="005B7425">
              <w:rPr>
                <w:rFonts w:ascii="Times New Roman" w:hAnsi="Times New Roman"/>
              </w:rPr>
              <w:t xml:space="preserve">, </w:t>
            </w:r>
            <w:proofErr w:type="spellStart"/>
            <w:r w:rsidRPr="005B7425">
              <w:rPr>
                <w:rFonts w:ascii="Times New Roman" w:hAnsi="Times New Roman"/>
              </w:rPr>
              <w:t>hinged</w:t>
            </w:r>
            <w:proofErr w:type="spellEnd"/>
            <w:r w:rsidRPr="005B7425">
              <w:rPr>
                <w:rFonts w:ascii="Times New Roman" w:hAnsi="Times New Roman"/>
              </w:rPr>
              <w:t xml:space="preserve"> </w:t>
            </w:r>
            <w:proofErr w:type="spellStart"/>
            <w:r w:rsidRPr="005B7425">
              <w:rPr>
                <w:rFonts w:ascii="Times New Roman" w:hAnsi="Times New Roman"/>
              </w:rPr>
              <w:t>quadrant</w:t>
            </w:r>
            <w:proofErr w:type="spellEnd"/>
            <w:r w:rsidRPr="005B7425">
              <w:rPr>
                <w:rFonts w:ascii="Times New Roman" w:hAnsi="Times New Roman"/>
              </w:rPr>
              <w:t>, bramki populacyjne i rzadkich zdarzeń, bramki automatyczne.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Odbiór i szkolenie użytkowników</w:t>
            </w:r>
          </w:p>
          <w:p w:rsidR="005B7425" w:rsidRPr="005B7425" w:rsidRDefault="005B7425">
            <w:p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lastRenderedPageBreak/>
              <w:t xml:space="preserve">Wymagane przeprowadzenie procedur testowych zgodnie z wymaganiami producenta oraz ustawienie i demonstracja prawidłowego działania aparatu w zakresie detekcji standardowych obiektów o wielkości z zakresu 100 – 900 </w:t>
            </w:r>
            <w:proofErr w:type="spellStart"/>
            <w:r w:rsidRPr="005B7425">
              <w:rPr>
                <w:rFonts w:ascii="Times New Roman" w:hAnsi="Times New Roman"/>
              </w:rPr>
              <w:t>nm</w:t>
            </w:r>
            <w:proofErr w:type="spellEnd"/>
            <w:r w:rsidRPr="005B7425">
              <w:rPr>
                <w:rFonts w:ascii="Times New Roman" w:hAnsi="Times New Roman"/>
              </w:rPr>
              <w:t xml:space="preserve">, takich jak na przykład zestaw </w:t>
            </w:r>
            <w:proofErr w:type="spellStart"/>
            <w:r w:rsidRPr="005B7425">
              <w:rPr>
                <w:rFonts w:ascii="Times New Roman" w:hAnsi="Times New Roman"/>
              </w:rPr>
              <w:t>gigamix</w:t>
            </w:r>
            <w:proofErr w:type="spellEnd"/>
            <w:r w:rsidRPr="005B7425">
              <w:rPr>
                <w:rFonts w:ascii="Times New Roman" w:hAnsi="Times New Roman"/>
              </w:rPr>
              <w:t xml:space="preserve"> </w:t>
            </w:r>
            <w:proofErr w:type="spellStart"/>
            <w:r w:rsidRPr="005B7425">
              <w:rPr>
                <w:rFonts w:ascii="Times New Roman" w:hAnsi="Times New Roman"/>
              </w:rPr>
              <w:t>solution</w:t>
            </w:r>
            <w:proofErr w:type="spellEnd"/>
            <w:r w:rsidRPr="005B7425">
              <w:rPr>
                <w:rFonts w:ascii="Times New Roman" w:hAnsi="Times New Roman"/>
              </w:rPr>
              <w:t xml:space="preserve"> 100, 160, 200, 240, 300, 500, 900nm: (+/- 50nm), - lub inny równoważny zestaw testowy.</w:t>
            </w:r>
          </w:p>
          <w:p w:rsidR="005B7425" w:rsidRPr="005B7425" w:rsidRDefault="005B7425">
            <w:pPr>
              <w:tabs>
                <w:tab w:val="left" w:pos="3110"/>
              </w:tabs>
              <w:rPr>
                <w:rFonts w:ascii="Times New Roman" w:hAnsi="Times New Roman"/>
                <w:b/>
                <w:bCs/>
                <w:color w:val="FF0000"/>
                <w:lang w:eastAsia="en-US"/>
              </w:rPr>
            </w:pPr>
            <w:r w:rsidRPr="005B7425">
              <w:rPr>
                <w:rFonts w:ascii="Times New Roman" w:eastAsia="Times New Roman" w:hAnsi="Times New Roman"/>
              </w:rPr>
              <w:t xml:space="preserve">Przynajmniej dwudniowe (min. 16 godz. roboczych) szkolenie/szkolenia co najmniej 5 użytkowników, w tym szkolenie dotyczące detekcji obiektów o wielkości z zakresu 100 – 900 </w:t>
            </w:r>
            <w:proofErr w:type="spellStart"/>
            <w:r w:rsidRPr="005B7425">
              <w:rPr>
                <w:rFonts w:ascii="Times New Roman" w:eastAsia="Times New Roman" w:hAnsi="Times New Roman"/>
              </w:rPr>
              <w:t>nm</w:t>
            </w:r>
            <w:proofErr w:type="spellEnd"/>
            <w:r w:rsidRPr="005B7425">
              <w:rPr>
                <w:rFonts w:ascii="Times New Roman" w:eastAsia="Times New Roman" w:hAnsi="Times New Roman"/>
              </w:rPr>
              <w:t xml:space="preserve">, na przykład zestaw </w:t>
            </w:r>
            <w:proofErr w:type="spellStart"/>
            <w:r w:rsidRPr="005B7425">
              <w:rPr>
                <w:rFonts w:ascii="Times New Roman" w:eastAsia="Times New Roman" w:hAnsi="Times New Roman"/>
              </w:rPr>
              <w:t>gigamix</w:t>
            </w:r>
            <w:proofErr w:type="spellEnd"/>
            <w:r w:rsidRPr="005B7425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5B7425">
              <w:rPr>
                <w:rFonts w:ascii="Times New Roman" w:eastAsia="Times New Roman" w:hAnsi="Times New Roman"/>
              </w:rPr>
              <w:t>solution</w:t>
            </w:r>
            <w:proofErr w:type="spellEnd"/>
            <w:r w:rsidRPr="005B7425">
              <w:rPr>
                <w:rFonts w:ascii="Times New Roman" w:eastAsia="Times New Roman" w:hAnsi="Times New Roman"/>
              </w:rPr>
              <w:t xml:space="preserve"> kulek/obiektów standardowych o rozmiarach na przykład: 100, 160, 200, 240, 300, 500, 900nm: (+/- 50nm)- lub z użyciem innego równoważnego zestawu testowego. Szkolenie z zakresu obsługi oprogramowania i akwizycji danych oraz dostarczonego oprogramowania analizy danych off-</w:t>
            </w:r>
            <w:proofErr w:type="spellStart"/>
            <w:r w:rsidRPr="005B7425">
              <w:rPr>
                <w:rFonts w:ascii="Times New Roman" w:eastAsia="Times New Roman" w:hAnsi="Times New Roman"/>
              </w:rPr>
              <w:t>line</w:t>
            </w:r>
            <w:proofErr w:type="spellEnd"/>
            <w:r w:rsidRPr="005B7425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EC41C5" w:rsidRPr="005B7425" w:rsidTr="004A2A52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C5" w:rsidRPr="005B7425" w:rsidRDefault="00EC41C5" w:rsidP="00EC41C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b/>
                <w:bCs/>
              </w:rPr>
              <w:t>FAKULTATYWNE</w:t>
            </w:r>
          </w:p>
        </w:tc>
      </w:tr>
      <w:tr w:rsidR="005B7425" w:rsidRPr="005B7425" w:rsidTr="005B742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5B7425">
              <w:rPr>
                <w:rFonts w:ascii="Times New Roman" w:hAnsi="Times New Roman"/>
              </w:rPr>
              <w:t>Czułość detekcji sygnału fluorescencyjnego przynajmniej: MESF 10 dla PE, 30 dla FITC</w:t>
            </w:r>
            <w:r w:rsidR="00EC41C5">
              <w:rPr>
                <w:rFonts w:ascii="Times New Roman" w:hAnsi="Times New Roman"/>
              </w:rPr>
              <w:t xml:space="preserve"> </w:t>
            </w:r>
            <w:r w:rsidR="00EC41C5">
              <w:t xml:space="preserve">– </w:t>
            </w:r>
            <w:r w:rsidR="00EC41C5" w:rsidRPr="00EC41C5">
              <w:rPr>
                <w:rFonts w:ascii="Times New Roman" w:hAnsi="Times New Roman"/>
                <w:b/>
              </w:rPr>
              <w:t>wartość oceniana</w:t>
            </w:r>
            <w:r w:rsidR="00EC41C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5B7425">
              <w:rPr>
                <w:rFonts w:ascii="Times New Roman" w:hAnsi="Times New Roman"/>
                <w:b/>
              </w:rPr>
              <w:t>Oczekiwane warunki gwarancji, serwisu gwarancyjnego i pogwarancyjnego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b/>
                <w:lang w:eastAsia="en-US"/>
              </w:rPr>
            </w:pPr>
            <w:r w:rsidRPr="005B7425">
              <w:rPr>
                <w:rFonts w:ascii="Times New Roman" w:hAnsi="Times New Roman"/>
              </w:rPr>
              <w:t>min. 12 m-cy gwarancji i rękojmi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min. 7 lat serwisu pogwarancyjnego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 xml:space="preserve">obligatoryjność obecności przedstawiciela serwisu na terenie Polski z czasem reakcji nie dłuższym niż 48 godzin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wsparcie aplikacyjne z czasem reakcji nie dłuższym niż 7 dni.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5B7425" w:rsidRDefault="005B7425" w:rsidP="005B7425">
      <w:pPr>
        <w:jc w:val="both"/>
        <w:rPr>
          <w:rFonts w:ascii="Times New Roman" w:hAnsi="Times New Roman" w:cs="Times New Roman"/>
        </w:rPr>
      </w:pPr>
    </w:p>
    <w:p w:rsidR="005B7425" w:rsidRDefault="005B7425" w:rsidP="005B7425">
      <w:pPr>
        <w:jc w:val="both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</w:p>
    <w:p w:rsidR="005B7425" w:rsidRDefault="005B7425" w:rsidP="005B7425">
      <w:pPr>
        <w:rPr>
          <w:rFonts w:ascii="Times New Roman" w:hAnsi="Times New Roman" w:cs="Times New Roman"/>
        </w:rPr>
      </w:pPr>
    </w:p>
    <w:p w:rsidR="005B7425" w:rsidRDefault="005B7425" w:rsidP="005B742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 do SWZ</w:t>
      </w:r>
    </w:p>
    <w:p w:rsidR="005B7425" w:rsidRPr="005B7425" w:rsidRDefault="005B7425" w:rsidP="005B74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7425" w:rsidRPr="005B7425" w:rsidRDefault="005B7425" w:rsidP="005B7425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B7425">
        <w:rPr>
          <w:rFonts w:ascii="Times New Roman" w:hAnsi="Times New Roman" w:cs="Times New Roman"/>
          <w:sz w:val="20"/>
          <w:szCs w:val="20"/>
          <w:u w:val="single"/>
        </w:rPr>
        <w:t>TABELA MINIMALNYCH WYMAGAŃ DLA ZADANIA NR 2</w:t>
      </w:r>
    </w:p>
    <w:p w:rsidR="005B7425" w:rsidRPr="005B7425" w:rsidRDefault="005B7425" w:rsidP="005B742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  <w:r w:rsidRPr="005B7425">
        <w:rPr>
          <w:rFonts w:ascii="Times New Roman" w:hAnsi="Times New Roman" w:cs="Times New Roman"/>
          <w:sz w:val="20"/>
          <w:szCs w:val="20"/>
        </w:rPr>
        <w:t xml:space="preserve">Przedmiot zamówienia: </w:t>
      </w:r>
      <w:r w:rsidRPr="005B7425">
        <w:rPr>
          <w:rFonts w:ascii="Times New Roman" w:hAnsi="Times New Roman" w:cs="Times New Roman"/>
          <w:b/>
          <w:sz w:val="20"/>
          <w:szCs w:val="20"/>
        </w:rPr>
        <w:t xml:space="preserve"> System do oceny ilościowej </w:t>
      </w:r>
      <w:proofErr w:type="spellStart"/>
      <w:r w:rsidRPr="005B7425">
        <w:rPr>
          <w:rFonts w:ascii="Times New Roman" w:hAnsi="Times New Roman" w:cs="Times New Roman"/>
          <w:b/>
          <w:sz w:val="20"/>
          <w:szCs w:val="20"/>
        </w:rPr>
        <w:t>transkryptu</w:t>
      </w:r>
      <w:proofErr w:type="spellEnd"/>
      <w:r w:rsidRPr="005B7425">
        <w:rPr>
          <w:rFonts w:ascii="Times New Roman" w:hAnsi="Times New Roman" w:cs="Times New Roman"/>
          <w:b/>
          <w:sz w:val="20"/>
          <w:szCs w:val="20"/>
        </w:rPr>
        <w:t xml:space="preserve"> metodą cyfrowego PCR - </w:t>
      </w:r>
      <w:proofErr w:type="spellStart"/>
      <w:r w:rsidRPr="005B7425">
        <w:rPr>
          <w:rFonts w:ascii="Times New Roman" w:hAnsi="Times New Roman" w:cs="Times New Roman"/>
          <w:b/>
          <w:sz w:val="20"/>
          <w:szCs w:val="20"/>
        </w:rPr>
        <w:t>Droplet</w:t>
      </w:r>
      <w:proofErr w:type="spellEnd"/>
      <w:r w:rsidRPr="005B7425">
        <w:rPr>
          <w:rFonts w:ascii="Times New Roman" w:hAnsi="Times New Roman" w:cs="Times New Roman"/>
          <w:b/>
          <w:sz w:val="20"/>
          <w:szCs w:val="20"/>
        </w:rPr>
        <w:t xml:space="preserve"> Digital PCR System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  <w:r w:rsidRPr="005B7425">
        <w:rPr>
          <w:rFonts w:ascii="Times New Roman" w:hAnsi="Times New Roman" w:cs="Times New Roman"/>
          <w:sz w:val="20"/>
          <w:szCs w:val="20"/>
        </w:rPr>
        <w:t>Producent: ……………………………………………………………..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  <w:r w:rsidRPr="005B7425">
        <w:rPr>
          <w:rFonts w:ascii="Times New Roman" w:hAnsi="Times New Roman" w:cs="Times New Roman"/>
          <w:sz w:val="20"/>
          <w:szCs w:val="20"/>
        </w:rPr>
        <w:t>Model</w:t>
      </w:r>
      <w:r w:rsidRPr="005B7425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1"/>
      </w:r>
      <w:r w:rsidRPr="005B7425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………………………………………………………………..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  <w:r w:rsidRPr="005B7425">
        <w:rPr>
          <w:rFonts w:ascii="Times New Roman" w:hAnsi="Times New Roman" w:cs="Times New Roman"/>
          <w:sz w:val="20"/>
          <w:szCs w:val="20"/>
        </w:rPr>
        <w:t>Rok produkcji: ………………………………………………………...</w:t>
      </w:r>
    </w:p>
    <w:p w:rsidR="005B7425" w:rsidRPr="005B7425" w:rsidRDefault="005B7425" w:rsidP="005B742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B7425">
        <w:rPr>
          <w:rFonts w:ascii="Times New Roman" w:hAnsi="Times New Roman" w:cs="Times New Roman"/>
          <w:b/>
          <w:sz w:val="20"/>
          <w:szCs w:val="20"/>
        </w:rPr>
        <w:t xml:space="preserve">Oferowany przedmiot zamówienia musi być fabrycznie nowy, nieużywany oraz nieeksponowany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5B7425">
        <w:rPr>
          <w:rFonts w:ascii="Times New Roman" w:hAnsi="Times New Roman" w:cs="Times New Roman"/>
          <w:b/>
          <w:sz w:val="20"/>
          <w:szCs w:val="20"/>
        </w:rPr>
        <w:t>na wystawach lub imprezach targowych, sprawny technicznie, bezpieczny, kompletny i gotowy do pracy.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center"/>
              <w:rPr>
                <w:rFonts w:ascii="Times New Roman" w:hAnsi="Times New Roman"/>
              </w:rPr>
            </w:pP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b/>
              </w:rPr>
              <w:t>Lp</w:t>
            </w:r>
            <w:r w:rsidRPr="005B7425">
              <w:rPr>
                <w:rFonts w:ascii="Times New Roman" w:hAnsi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center"/>
              <w:rPr>
                <w:rFonts w:ascii="Times New Roman" w:hAnsi="Times New Roman"/>
              </w:rPr>
            </w:pP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</w:rPr>
            </w:pPr>
            <w:r w:rsidRPr="005B7425">
              <w:rPr>
                <w:rFonts w:ascii="Times New Roman" w:hAnsi="Times New Roman"/>
                <w:b/>
              </w:rPr>
              <w:t xml:space="preserve">Wymagania minimalne wskazane przez Zamawiającego </w:t>
            </w: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425">
              <w:rPr>
                <w:rFonts w:ascii="Times New Roman" w:hAnsi="Times New Roman"/>
                <w:b/>
                <w:bCs/>
              </w:rPr>
              <w:t>Opis oferowanego przedmiotu zamówienia</w:t>
            </w: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425">
              <w:rPr>
                <w:rFonts w:ascii="Times New Roman" w:hAnsi="Times New Roman"/>
                <w:b/>
                <w:bCs/>
              </w:rPr>
              <w:t>(wszystkie poniższe wiersze wypełnia Wykonawca)</w:t>
            </w:r>
          </w:p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OBLIGATORYJNE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 xml:space="preserve">W skład zestawu musi wchodzić generator emulsji, czytnik próbek, komputer przenośny do obsługi systemu i analizy danych, </w:t>
            </w:r>
            <w:proofErr w:type="spellStart"/>
            <w:r w:rsidRPr="005B7425">
              <w:rPr>
                <w:rFonts w:ascii="Times New Roman" w:hAnsi="Times New Roman"/>
                <w:lang w:eastAsia="en-US"/>
              </w:rPr>
              <w:t>termocykler</w:t>
            </w:r>
            <w:proofErr w:type="spellEnd"/>
            <w:r w:rsidRPr="005B7425">
              <w:rPr>
                <w:rFonts w:ascii="Times New Roman" w:hAnsi="Times New Roman"/>
                <w:lang w:eastAsia="en-US"/>
              </w:rPr>
              <w:t xml:space="preserve"> 96 dołkowy, zgrzewarka do folii na płytkach 96 dołków, oprogramowanie do zbierania i analizy wyników.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>Generator emulsji musi umożliwiać pracę z kartridżami, co najmniej na osiem próbek każdy.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 xml:space="preserve">Możliwość rozbudowy systemu o automatyczną stację generującą krople (tzw. Auto DG) zwiększającą </w:t>
            </w:r>
            <w:proofErr w:type="spellStart"/>
            <w:r w:rsidRPr="005B7425">
              <w:rPr>
                <w:rFonts w:ascii="Times New Roman" w:hAnsi="Times New Roman"/>
                <w:lang w:eastAsia="en-US"/>
              </w:rPr>
              <w:t>przepustosowość</w:t>
            </w:r>
            <w:proofErr w:type="spellEnd"/>
            <w:r w:rsidRPr="005B7425">
              <w:rPr>
                <w:rFonts w:ascii="Times New Roman" w:hAnsi="Times New Roman"/>
                <w:lang w:eastAsia="en-US"/>
              </w:rPr>
              <w:t xml:space="preserve"> analizowanych prób (generowanie kropel dla płytki 96-dołkowej w czasie mniej niż 45 min.)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 xml:space="preserve">Generator musi umożliwiać wytwarzanie minimalnie do 20000 pojedynczych kropli emulsji olejowej (objętości ok. 1nl każda) z wykorzystaniem 20 ul mieszanin reakcyjnych do PCR w czasie nie dłuższym niż 3 min.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>Wytworzona olejowa zawiesina emulsyjna musi pozwalać na amplifikację zawartego w niej produktu z wykorzystaniem techniki PCR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Default="005B742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Wchodzący w skład systemu czytnik reakcji w olejowej zawiesinie emulsyjnej musi umożliwiać odczyt minimalnie 32 próbek na godzinę przepustowością minimalnie 1000 kropli na sekundę. </w:t>
            </w:r>
          </w:p>
          <w:p w:rsidR="005B7425" w:rsidRPr="005B7425" w:rsidRDefault="005B7425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Czytnik musi współpracować z 96-dołkowymi płytkami.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 xml:space="preserve">Czytnik musi pozwalać na pracę z barwnikami fluorescencyjnymi FAM oraz VIC (HEX alternatywnie). System współpracuje z sondami typu </w:t>
            </w:r>
            <w:proofErr w:type="spellStart"/>
            <w:r w:rsidRPr="005B7425">
              <w:rPr>
                <w:rFonts w:ascii="Times New Roman" w:hAnsi="Times New Roman"/>
                <w:lang w:eastAsia="en-US"/>
              </w:rPr>
              <w:t>TaqMan</w:t>
            </w:r>
            <w:proofErr w:type="spellEnd"/>
            <w:r w:rsidRPr="005B7425">
              <w:rPr>
                <w:rFonts w:ascii="Times New Roman" w:hAnsi="Times New Roman"/>
                <w:lang w:eastAsia="en-US"/>
              </w:rPr>
              <w:t xml:space="preserve">. System musi pozwalać na użycie i odczyt barwnika </w:t>
            </w:r>
            <w:proofErr w:type="spellStart"/>
            <w:r w:rsidRPr="005B7425">
              <w:rPr>
                <w:rFonts w:ascii="Times New Roman" w:hAnsi="Times New Roman"/>
                <w:lang w:eastAsia="en-US"/>
              </w:rPr>
              <w:t>EvaGreen</w:t>
            </w:r>
            <w:proofErr w:type="spellEnd"/>
            <w:r w:rsidRPr="005B7425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 xml:space="preserve">Czytnik musi być wyposażony w minimalnie dwie indywidualne diody LED do wzbudzenie barwników oraz dwa niezależne kanały </w:t>
            </w:r>
            <w:r w:rsidRPr="005B7425">
              <w:rPr>
                <w:rFonts w:ascii="Times New Roman" w:hAnsi="Times New Roman"/>
                <w:lang w:eastAsia="en-US"/>
              </w:rPr>
              <w:lastRenderedPageBreak/>
              <w:t>fotopowielacza (każdy do oddzielnego kanału)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>Jednoczesna automatyczna detekcja w obu kanałach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>System powinien zapewniać liniowy zakres dynamiczny wynoszący minimalnie 5 rzędów wielkości dla próbki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>System powinien umożliwiać detekcję jednaj kopii analizowanej sekwencji w próbce DNA oraz rozróżnienie minimalnie 4-5 kopii pomiędzy analizowanymi próbkami.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Nagwek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lang w:eastAsia="en-US"/>
              </w:rPr>
              <w:t>Umożliwia osiągnięcie precyzji w zakresie ±10%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Oprogramowanie musi: 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umożliwiać wyświetlanie wyników pomiarów fluorescencji w pojedynczej kropli emulsyjnej dla obu kanałów FAM i VIC oraz </w:t>
            </w:r>
            <w:proofErr w:type="spellStart"/>
            <w:r w:rsidRPr="005B7425">
              <w:rPr>
                <w:rFonts w:ascii="Times New Roman" w:hAnsi="Times New Roman"/>
              </w:rPr>
              <w:t>EvaGreen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B7425">
              <w:rPr>
                <w:rFonts w:ascii="Times New Roman" w:hAnsi="Times New Roman"/>
              </w:rPr>
              <w:t xml:space="preserve">prezentować wyniki w multipleksie minimalnie do 2 </w:t>
            </w:r>
            <w:proofErr w:type="spellStart"/>
            <w:r w:rsidRPr="005B7425">
              <w:rPr>
                <w:rFonts w:ascii="Times New Roman" w:hAnsi="Times New Roman"/>
              </w:rPr>
              <w:t>fluoroforów</w:t>
            </w:r>
            <w:proofErr w:type="spellEnd"/>
            <w:r w:rsidRPr="005B7425">
              <w:rPr>
                <w:rFonts w:ascii="Times New Roman" w:hAnsi="Times New Roman"/>
              </w:rPr>
              <w:t xml:space="preserve"> na kroplę.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pozwalać na analizę stężenia dla każdej próbki.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umożliwiać określanie ilości kopii, detekcję mutacji, analizę ekspresji genów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>umożliwiać łączenie wyników z dołków w powtórzeniach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umożliwiać eksport danych w formie tabel czy wykresów do Excela </w:t>
            </w:r>
          </w:p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Użytkownik musi mieć możliwość manualnego dopasowania wartości progowej dla analizy całej płytki lub indywidualnej próbki.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5B7425">
              <w:rPr>
                <w:rStyle w:val="hps"/>
                <w:rFonts w:ascii="Times New Roman" w:hAnsi="Times New Roman"/>
                <w:b/>
                <w:color w:val="000000"/>
              </w:rPr>
              <w:t>Wyposażenie dodatkowe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both"/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</w:rPr>
              <w:t xml:space="preserve">W skład systemu musi wchodzić </w:t>
            </w:r>
            <w:proofErr w:type="spellStart"/>
            <w:r w:rsidRPr="005B7425">
              <w:rPr>
                <w:rFonts w:ascii="Times New Roman" w:hAnsi="Times New Roman"/>
              </w:rPr>
              <w:t>termocykler</w:t>
            </w:r>
            <w:proofErr w:type="spellEnd"/>
            <w:r w:rsidRPr="005B7425">
              <w:rPr>
                <w:rFonts w:ascii="Times New Roman" w:hAnsi="Times New Roman"/>
              </w:rPr>
              <w:t xml:space="preserve"> o minimalnych parametrach: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proofErr w:type="spellStart"/>
            <w:r w:rsidRPr="005B7425">
              <w:rPr>
                <w:rFonts w:ascii="Times New Roman" w:hAnsi="Times New Roman"/>
              </w:rPr>
              <w:t>Termocykler</w:t>
            </w:r>
            <w:proofErr w:type="spellEnd"/>
            <w:r w:rsidRPr="005B7425">
              <w:rPr>
                <w:rFonts w:ascii="Times New Roman" w:hAnsi="Times New Roman"/>
              </w:rPr>
              <w:t xml:space="preserve"> w technologii </w:t>
            </w:r>
            <w:proofErr w:type="spellStart"/>
            <w:r w:rsidRPr="005B7425">
              <w:rPr>
                <w:rFonts w:ascii="Times New Roman" w:hAnsi="Times New Roman"/>
              </w:rPr>
              <w:t>Peltier</w:t>
            </w:r>
            <w:proofErr w:type="spellEnd"/>
            <w:r w:rsidRPr="005B7425">
              <w:rPr>
                <w:rFonts w:ascii="Times New Roman" w:hAnsi="Times New Roman"/>
              </w:rPr>
              <w:t xml:space="preserve"> z modułem</w:t>
            </w:r>
            <w:r w:rsidRPr="005B7425">
              <w:rPr>
                <w:rFonts w:ascii="Times New Roman" w:hAnsi="Times New Roman"/>
                <w:color w:val="000000"/>
              </w:rPr>
              <w:t xml:space="preserve"> na 1x96</w:t>
            </w:r>
            <w:r w:rsidRPr="005B7425">
              <w:rPr>
                <w:rFonts w:ascii="Times New Roman" w:hAnsi="Times New Roman"/>
              </w:rPr>
              <w:t xml:space="preserve"> próbek 0,2 ml</w:t>
            </w:r>
            <w:r w:rsidRPr="005B7425">
              <w:rPr>
                <w:rFonts w:ascii="Times New Roman" w:hAnsi="Times New Roman"/>
                <w:color w:val="000000"/>
              </w:rPr>
              <w:t xml:space="preserve"> z gradientem termicznym 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color w:val="000000"/>
              </w:rPr>
              <w:t>Musi posiadać ogrzewaną pokrywę dopasowująca się do zastosowanych probówek. W zestawie ramka różnicująca pracę z probówkami z płaskimi lub wypukłymi wieczkami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color w:val="000000"/>
              </w:rPr>
              <w:t>Maksymalna szybkość grzania, co najmniej 4</w:t>
            </w:r>
            <w:r w:rsidRPr="005B7425">
              <w:sym w:font="Symbol" w:char="00B0"/>
            </w:r>
            <w:r w:rsidRPr="005B7425">
              <w:rPr>
                <w:rFonts w:ascii="Times New Roman" w:hAnsi="Times New Roman"/>
                <w:color w:val="000000"/>
              </w:rPr>
              <w:t>C/</w:t>
            </w:r>
            <w:proofErr w:type="spellStart"/>
            <w:r w:rsidRPr="005B7425">
              <w:rPr>
                <w:rFonts w:ascii="Times New Roman" w:hAnsi="Times New Roman"/>
                <w:color w:val="000000"/>
              </w:rPr>
              <w:t>sek</w:t>
            </w:r>
            <w:proofErr w:type="spellEnd"/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color w:val="000000"/>
              </w:rPr>
              <w:t xml:space="preserve">Zakres programowania temperatury 4 - 100 </w:t>
            </w:r>
            <w:r w:rsidRPr="005B7425">
              <w:sym w:font="Symbol" w:char="00B0"/>
            </w:r>
            <w:r w:rsidRPr="005B7425">
              <w:rPr>
                <w:rFonts w:ascii="Times New Roman" w:hAnsi="Times New Roman"/>
                <w:color w:val="000000"/>
              </w:rPr>
              <w:t xml:space="preserve">C 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color w:val="000000"/>
              </w:rPr>
              <w:t xml:space="preserve">Dokładność ustalenia temperatury nie gorsza niż </w:t>
            </w:r>
            <w:r w:rsidRPr="005B7425">
              <w:sym w:font="Symbol" w:char="00B1"/>
            </w:r>
            <w:r w:rsidRPr="005B7425">
              <w:rPr>
                <w:rFonts w:ascii="Times New Roman" w:hAnsi="Times New Roman"/>
                <w:color w:val="000000"/>
              </w:rPr>
              <w:t xml:space="preserve">0,5 </w:t>
            </w:r>
            <w:r w:rsidRPr="005B7425">
              <w:sym w:font="Symbol" w:char="00B0"/>
            </w:r>
            <w:r w:rsidRPr="005B7425">
              <w:rPr>
                <w:rFonts w:ascii="Times New Roman" w:hAnsi="Times New Roman"/>
                <w:color w:val="000000"/>
              </w:rPr>
              <w:t>C przy zaprogramowanej temperaturze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color w:val="000000"/>
              </w:rPr>
              <w:t xml:space="preserve">Równomierność rozkładu temperatury na płycie nie gorsza niż </w:t>
            </w:r>
            <w:r w:rsidRPr="005B7425">
              <w:sym w:font="Symbol" w:char="00B1"/>
            </w:r>
            <w:r w:rsidRPr="005B7425">
              <w:rPr>
                <w:rFonts w:ascii="Times New Roman" w:hAnsi="Times New Roman"/>
                <w:color w:val="000000"/>
              </w:rPr>
              <w:t xml:space="preserve">0,5 </w:t>
            </w:r>
            <w:r w:rsidRPr="005B7425">
              <w:sym w:font="Symbol" w:char="00B0"/>
            </w:r>
            <w:r w:rsidRPr="005B7425">
              <w:rPr>
                <w:rFonts w:ascii="Times New Roman" w:hAnsi="Times New Roman"/>
                <w:color w:val="000000"/>
              </w:rPr>
              <w:t>C w 30 sek. do zaprogramowanej temperatury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lang w:eastAsia="en-US"/>
              </w:rPr>
              <w:t>Blok grzejny musi posiadać gradient termiczny umożliwiający jednoczesną optymalizację warunków reakcji dla co najmniej 8 reagentów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lang w:eastAsia="en-US"/>
              </w:rPr>
              <w:t>System gradientu termicznego musi zapewniać jednakowe czasy inkubacji dla wszystkich optymalizowanych temperatur gradientu – tzw. gradient dynamiczny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lang w:eastAsia="en-US"/>
              </w:rPr>
              <w:t>Maksymalna rozpiętość zakresu gradientu termicznego co najmniej 25 °C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lang w:eastAsia="en-US"/>
              </w:rPr>
              <w:t>Minimalna rozpiętość zakresu gradientu termicznego 1 °C</w:t>
            </w:r>
          </w:p>
          <w:p w:rsid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lang w:eastAsia="en-US"/>
              </w:rPr>
              <w:t xml:space="preserve">Zakres temperatury, w której można </w:t>
            </w:r>
            <w:r w:rsidRPr="005B7425">
              <w:rPr>
                <w:rFonts w:ascii="Times New Roman" w:hAnsi="Times New Roman"/>
                <w:lang w:eastAsia="en-US"/>
              </w:rPr>
              <w:lastRenderedPageBreak/>
              <w:t xml:space="preserve">programować gradient co najmniej od 30 do 100 °C 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color w:val="000000"/>
              </w:rPr>
              <w:t>Kolorowy wyświetlacz VGA 5,7” z opcją ekranu dotykowego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color w:val="000000"/>
              </w:rPr>
              <w:t xml:space="preserve">Urządzenie musi posiadać, co najmniej 1 portów USB </w:t>
            </w:r>
          </w:p>
          <w:p w:rsidR="005B7425" w:rsidRPr="005B7425" w:rsidRDefault="005B7425" w:rsidP="005E62EC">
            <w:pPr>
              <w:pStyle w:val="Akapitzlist"/>
              <w:numPr>
                <w:ilvl w:val="0"/>
                <w:numId w:val="78"/>
              </w:numPr>
              <w:rPr>
                <w:rFonts w:ascii="Times New Roman" w:hAnsi="Times New Roman"/>
              </w:rPr>
            </w:pPr>
            <w:r w:rsidRPr="005B7425">
              <w:rPr>
                <w:rFonts w:ascii="Times New Roman" w:hAnsi="Times New Roman"/>
                <w:color w:val="000000"/>
              </w:rPr>
              <w:t xml:space="preserve">Możliwość zapisania min. 500 typowych programów w wewnętrznej pamięci </w:t>
            </w:r>
            <w:proofErr w:type="spellStart"/>
            <w:r w:rsidRPr="005B7425">
              <w:rPr>
                <w:rFonts w:ascii="Times New Roman" w:hAnsi="Times New Roman"/>
                <w:color w:val="000000"/>
              </w:rPr>
              <w:t>termocyklera</w:t>
            </w:r>
            <w:proofErr w:type="spellEnd"/>
            <w:r w:rsidRPr="005B7425">
              <w:rPr>
                <w:rFonts w:ascii="Times New Roman" w:hAnsi="Times New Roman"/>
                <w:color w:val="000000"/>
              </w:rPr>
              <w:t xml:space="preserve"> bez użycia przenośnej pamięci zewnętrznej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pStyle w:val="Default"/>
              <w:spacing w:before="60" w:after="60"/>
              <w:rPr>
                <w:rFonts w:ascii="Times New Roman" w:hAnsi="Times New Roman" w:cs="Times New Roman"/>
                <w:bCs/>
                <w:lang w:eastAsia="en-US"/>
              </w:rPr>
            </w:pPr>
            <w:r w:rsidRPr="005B7425">
              <w:rPr>
                <w:rFonts w:ascii="Times New Roman" w:hAnsi="Times New Roman" w:cs="Times New Roman"/>
                <w:bCs/>
                <w:lang w:eastAsia="en-US"/>
              </w:rPr>
              <w:t xml:space="preserve">W skład zestawu musi wchodzić </w:t>
            </w:r>
            <w:proofErr w:type="spellStart"/>
            <w:r w:rsidRPr="005B7425">
              <w:rPr>
                <w:rFonts w:ascii="Times New Roman" w:hAnsi="Times New Roman" w:cs="Times New Roman"/>
                <w:bCs/>
                <w:lang w:eastAsia="en-US"/>
              </w:rPr>
              <w:t>zaklejarka</w:t>
            </w:r>
            <w:proofErr w:type="spellEnd"/>
            <w:r w:rsidRPr="005B7425">
              <w:rPr>
                <w:rFonts w:ascii="Times New Roman" w:hAnsi="Times New Roman" w:cs="Times New Roman"/>
                <w:bCs/>
                <w:lang w:eastAsia="en-US"/>
              </w:rPr>
              <w:t xml:space="preserve"> do folii na płytkach 96 dołkowych o minimalnych parametrach:</w:t>
            </w:r>
          </w:p>
          <w:p w:rsidR="005B7425" w:rsidRDefault="005B7425" w:rsidP="005E62EC">
            <w:pPr>
              <w:pStyle w:val="Default"/>
              <w:numPr>
                <w:ilvl w:val="0"/>
                <w:numId w:val="79"/>
              </w:numPr>
              <w:spacing w:before="60" w:after="60"/>
              <w:rPr>
                <w:rFonts w:ascii="Times New Roman" w:hAnsi="Times New Roman" w:cs="Times New Roman"/>
                <w:bCs/>
                <w:lang w:eastAsia="en-US"/>
              </w:rPr>
            </w:pPr>
            <w:r w:rsidRPr="005B7425">
              <w:rPr>
                <w:rFonts w:ascii="Times New Roman" w:hAnsi="Times New Roman" w:cs="Times New Roman"/>
                <w:bCs/>
                <w:lang w:eastAsia="en-US"/>
              </w:rPr>
              <w:t>Nagrzewanie do zaprogramowanej temp. do 3 minut.</w:t>
            </w:r>
          </w:p>
          <w:p w:rsidR="005B7425" w:rsidRDefault="005B7425" w:rsidP="005E62EC">
            <w:pPr>
              <w:pStyle w:val="Default"/>
              <w:numPr>
                <w:ilvl w:val="0"/>
                <w:numId w:val="79"/>
              </w:numPr>
              <w:spacing w:before="60" w:after="60"/>
              <w:rPr>
                <w:rFonts w:ascii="Times New Roman" w:hAnsi="Times New Roman" w:cs="Times New Roman"/>
                <w:bCs/>
                <w:lang w:eastAsia="en-US"/>
              </w:rPr>
            </w:pPr>
            <w:r w:rsidRPr="005B7425">
              <w:rPr>
                <w:rFonts w:ascii="Times New Roman" w:hAnsi="Times New Roman" w:cs="Times New Roman"/>
                <w:bCs/>
                <w:lang w:eastAsia="en-US"/>
              </w:rPr>
              <w:t>Musi posiadać ekran dotykowy</w:t>
            </w:r>
          </w:p>
          <w:p w:rsidR="005B7425" w:rsidRDefault="005B7425" w:rsidP="005E62EC">
            <w:pPr>
              <w:pStyle w:val="Default"/>
              <w:numPr>
                <w:ilvl w:val="0"/>
                <w:numId w:val="79"/>
              </w:numPr>
              <w:spacing w:before="60" w:after="60"/>
              <w:rPr>
                <w:rFonts w:ascii="Times New Roman" w:hAnsi="Times New Roman" w:cs="Times New Roman"/>
                <w:bCs/>
                <w:lang w:eastAsia="en-US"/>
              </w:rPr>
            </w:pPr>
            <w:r w:rsidRPr="005B7425">
              <w:rPr>
                <w:rFonts w:ascii="Times New Roman" w:hAnsi="Times New Roman" w:cs="Times New Roman"/>
                <w:bCs/>
                <w:lang w:eastAsia="en-US"/>
              </w:rPr>
              <w:t>Zakres temperatury 100-190</w:t>
            </w:r>
            <w:r w:rsidRPr="005B7425">
              <w:rPr>
                <w:rFonts w:ascii="Times New Roman" w:hAnsi="Times New Roman" w:cs="Times New Roman"/>
                <w:bCs/>
                <w:vertAlign w:val="superscript"/>
                <w:lang w:eastAsia="en-US"/>
              </w:rPr>
              <w:t>o</w:t>
            </w:r>
            <w:r w:rsidRPr="005B7425">
              <w:rPr>
                <w:rFonts w:ascii="Times New Roman" w:hAnsi="Times New Roman" w:cs="Times New Roman"/>
                <w:bCs/>
                <w:lang w:eastAsia="en-US"/>
              </w:rPr>
              <w:t>C</w:t>
            </w:r>
          </w:p>
          <w:p w:rsidR="005B7425" w:rsidRPr="005B7425" w:rsidRDefault="005B7425" w:rsidP="005E62EC">
            <w:pPr>
              <w:pStyle w:val="Default"/>
              <w:numPr>
                <w:ilvl w:val="0"/>
                <w:numId w:val="79"/>
              </w:numPr>
              <w:spacing w:before="60" w:after="60"/>
              <w:rPr>
                <w:rFonts w:ascii="Times New Roman" w:hAnsi="Times New Roman" w:cs="Times New Roman"/>
                <w:bCs/>
                <w:lang w:eastAsia="en-US"/>
              </w:rPr>
            </w:pPr>
            <w:r w:rsidRPr="005B7425">
              <w:rPr>
                <w:rFonts w:ascii="Times New Roman" w:eastAsia="Calibri" w:hAnsi="Times New Roman" w:cs="Times New Roman"/>
                <w:bCs/>
              </w:rPr>
              <w:t xml:space="preserve">Zakres czasu zaklejania </w:t>
            </w:r>
            <w:r w:rsidRPr="005B7425">
              <w:rPr>
                <w:rFonts w:ascii="Times New Roman" w:eastAsia="Calibri" w:hAnsi="Times New Roman" w:cs="Times New Roman"/>
              </w:rPr>
              <w:t>0.5–10.0</w:t>
            </w:r>
            <w:r w:rsidRPr="005B7425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  <w:proofErr w:type="spellStart"/>
            <w:r w:rsidRPr="005B7425">
              <w:rPr>
                <w:rFonts w:ascii="Times New Roman" w:eastAsia="Calibri" w:hAnsi="Times New Roman" w:cs="Times New Roman"/>
                <w:bCs/>
              </w:rPr>
              <w:t>sek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color w:val="000000"/>
              </w:rPr>
              <w:t>Zestaw materiałów zużywalnych w postaci 10 płytek i folii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5B7425">
              <w:rPr>
                <w:rFonts w:ascii="Times New Roman" w:hAnsi="Times New Roman"/>
                <w:b/>
              </w:rPr>
              <w:t>Oczekiwane warunki gwarancji, serwisu gwarancyjnego i pogwarancyjnego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b/>
                <w:lang w:eastAsia="en-US"/>
              </w:rPr>
            </w:pPr>
            <w:r w:rsidRPr="005B7425">
              <w:rPr>
                <w:rFonts w:ascii="Times New Roman" w:hAnsi="Times New Roman"/>
              </w:rPr>
              <w:t>min. 12 m-cy gwarancji i rękojmi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5B7425">
              <w:rPr>
                <w:rFonts w:ascii="Times New Roman" w:hAnsi="Times New Roman"/>
                <w:color w:val="000000"/>
              </w:rPr>
              <w:t xml:space="preserve">czas reakcji serwisu od momentu zgłoszenia 48 h;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5B7425">
              <w:rPr>
                <w:rFonts w:ascii="Times New Roman" w:hAnsi="Times New Roman"/>
                <w:color w:val="000000"/>
              </w:rPr>
              <w:t>maksymalny czas naprawy do 14 dni roboczych;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5B7425" w:rsidRPr="005B7425" w:rsidTr="005B74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425" w:rsidRPr="005B7425" w:rsidRDefault="005B7425">
            <w:pPr>
              <w:rPr>
                <w:rFonts w:ascii="Times New Roman" w:hAnsi="Times New Roman"/>
                <w:lang w:eastAsia="en-US"/>
              </w:rPr>
            </w:pPr>
            <w:r w:rsidRPr="005B7425">
              <w:rPr>
                <w:rFonts w:ascii="Times New Roman" w:hAnsi="Times New Roman"/>
                <w:color w:val="000000"/>
              </w:rPr>
              <w:t xml:space="preserve">urządzenie zastępcze na czas naprawy </w:t>
            </w:r>
            <w:r w:rsidRPr="005B7425">
              <w:rPr>
                <w:rFonts w:ascii="Times New Roman" w:hAnsi="Times New Roman"/>
                <w:color w:val="000000"/>
              </w:rPr>
              <w:br/>
              <w:t>(w okresie gwarancji w ramach wynagrodzenia umownego)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425" w:rsidRPr="005B7425" w:rsidRDefault="005B7425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7425" w:rsidRPr="005B7425" w:rsidRDefault="005B7425" w:rsidP="005B74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7425" w:rsidRPr="005B7425" w:rsidRDefault="005B7425" w:rsidP="005B74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7425" w:rsidRPr="005B7425" w:rsidRDefault="005B7425" w:rsidP="005B7425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B7425" w:rsidRPr="005B7425" w:rsidRDefault="005B7425" w:rsidP="003936C4">
      <w:pPr>
        <w:rPr>
          <w:rFonts w:ascii="Times New Roman" w:hAnsi="Times New Roman" w:cs="Times New Roman"/>
          <w:sz w:val="20"/>
          <w:szCs w:val="20"/>
        </w:rPr>
      </w:pPr>
    </w:p>
    <w:sectPr w:rsidR="005B7425" w:rsidRPr="005B7425" w:rsidSect="00381A3D">
      <w:footerReference w:type="default" r:id="rId10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117" w:rsidRDefault="00A20117" w:rsidP="00922531">
      <w:pPr>
        <w:spacing w:after="0" w:line="240" w:lineRule="auto"/>
      </w:pPr>
      <w:r>
        <w:separator/>
      </w:r>
    </w:p>
  </w:endnote>
  <w:endnote w:type="continuationSeparator" w:id="0">
    <w:p w:rsidR="00A20117" w:rsidRDefault="00A20117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20117" w:rsidRPr="009D426F" w:rsidRDefault="00A20117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0E58E3">
          <w:rPr>
            <w:rFonts w:ascii="Times New Roman" w:eastAsiaTheme="majorEastAsia" w:hAnsi="Times New Roman" w:cs="Times New Roman"/>
            <w:noProof/>
            <w:sz w:val="20"/>
            <w:szCs w:val="20"/>
          </w:rPr>
          <w:t>43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A20117" w:rsidRDefault="00A20117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117" w:rsidRDefault="00A20117" w:rsidP="00922531">
      <w:pPr>
        <w:spacing w:after="0" w:line="240" w:lineRule="auto"/>
      </w:pPr>
      <w:r>
        <w:separator/>
      </w:r>
    </w:p>
  </w:footnote>
  <w:footnote w:type="continuationSeparator" w:id="0">
    <w:p w:rsidR="00A20117" w:rsidRDefault="00A20117" w:rsidP="00922531">
      <w:pPr>
        <w:spacing w:after="0" w:line="240" w:lineRule="auto"/>
      </w:pPr>
      <w:r>
        <w:continuationSeparator/>
      </w:r>
    </w:p>
  </w:footnote>
  <w:footnote w:id="1">
    <w:p w:rsidR="00A20117" w:rsidRDefault="00A20117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A20117" w:rsidRDefault="00A20117" w:rsidP="00EB7C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:rsidR="00A20117" w:rsidRDefault="00A201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:rsidR="00A20117" w:rsidRPr="00AB0B6E" w:rsidRDefault="00A20117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5">
    <w:p w:rsidR="00A20117" w:rsidRPr="00AB0B6E" w:rsidRDefault="00A20117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6">
    <w:p w:rsidR="00A20117" w:rsidRPr="00A64718" w:rsidRDefault="00A20117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7">
    <w:p w:rsidR="00A20117" w:rsidRPr="00391106" w:rsidRDefault="00A20117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8">
    <w:p w:rsidR="00A20117" w:rsidRDefault="00A20117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9">
    <w:p w:rsidR="00A20117" w:rsidRDefault="00A20117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  <w:footnote w:id="10">
    <w:p w:rsidR="00A20117" w:rsidRDefault="00A20117" w:rsidP="005B7425">
      <w:pPr>
        <w:pStyle w:val="Tekstprzypisudolnego"/>
      </w:pPr>
      <w:r>
        <w:rPr>
          <w:rStyle w:val="Odwoanieprzypisudolnego"/>
        </w:rPr>
        <w:footnoteRef/>
      </w:r>
      <w:r>
        <w:t xml:space="preserve"> określić jeśli dotyczy</w:t>
      </w:r>
    </w:p>
  </w:footnote>
  <w:footnote w:id="11">
    <w:p w:rsidR="00A20117" w:rsidRDefault="00A20117" w:rsidP="005B7425">
      <w:pPr>
        <w:pStyle w:val="Tekstprzypisudolnego"/>
      </w:pPr>
      <w:r>
        <w:rPr>
          <w:rStyle w:val="Odwoanieprzypisudolnego"/>
        </w:rPr>
        <w:footnoteRef/>
      </w:r>
      <w:r>
        <w:t xml:space="preserve"> określić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5541E94"/>
    <w:multiLevelType w:val="hybridMultilevel"/>
    <w:tmpl w:val="B81C9B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F7F12"/>
    <w:multiLevelType w:val="hybridMultilevel"/>
    <w:tmpl w:val="416C4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39867D8"/>
    <w:multiLevelType w:val="hybridMultilevel"/>
    <w:tmpl w:val="4B242C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F255D3"/>
    <w:multiLevelType w:val="hybridMultilevel"/>
    <w:tmpl w:val="A0CE7E8E"/>
    <w:lvl w:ilvl="0" w:tplc="ACE8A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1C1E"/>
    <w:multiLevelType w:val="hybridMultilevel"/>
    <w:tmpl w:val="D49CE6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EC6411"/>
    <w:multiLevelType w:val="hybridMultilevel"/>
    <w:tmpl w:val="6CE620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1E2614"/>
    <w:multiLevelType w:val="hybridMultilevel"/>
    <w:tmpl w:val="A364C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8" w15:restartNumberingAfterBreak="0">
    <w:nsid w:val="1C6B7386"/>
    <w:multiLevelType w:val="hybridMultilevel"/>
    <w:tmpl w:val="728E5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F73BC2"/>
    <w:multiLevelType w:val="hybridMultilevel"/>
    <w:tmpl w:val="B0A67A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3C37AC"/>
    <w:multiLevelType w:val="hybridMultilevel"/>
    <w:tmpl w:val="E6D89C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98B0743"/>
    <w:multiLevelType w:val="hybridMultilevel"/>
    <w:tmpl w:val="C734A14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2A4C6011"/>
    <w:multiLevelType w:val="hybridMultilevel"/>
    <w:tmpl w:val="68B20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FF748E7"/>
    <w:multiLevelType w:val="hybridMultilevel"/>
    <w:tmpl w:val="218C4B38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29113FC"/>
    <w:multiLevelType w:val="hybridMultilevel"/>
    <w:tmpl w:val="C498790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034541"/>
    <w:multiLevelType w:val="hybridMultilevel"/>
    <w:tmpl w:val="1ABC1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A05348"/>
    <w:multiLevelType w:val="hybridMultilevel"/>
    <w:tmpl w:val="38F4344A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A562C9"/>
    <w:multiLevelType w:val="hybridMultilevel"/>
    <w:tmpl w:val="E2184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A77B12"/>
    <w:multiLevelType w:val="hybridMultilevel"/>
    <w:tmpl w:val="6A301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906309"/>
    <w:multiLevelType w:val="hybridMultilevel"/>
    <w:tmpl w:val="5B96D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2211C9"/>
    <w:multiLevelType w:val="hybridMultilevel"/>
    <w:tmpl w:val="DE18E4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8358EE"/>
    <w:multiLevelType w:val="hybridMultilevel"/>
    <w:tmpl w:val="D3341A1A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0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E0124C"/>
    <w:multiLevelType w:val="hybridMultilevel"/>
    <w:tmpl w:val="760ABC96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5B97018"/>
    <w:multiLevelType w:val="hybridMultilevel"/>
    <w:tmpl w:val="232EE922"/>
    <w:lvl w:ilvl="0" w:tplc="4528A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63A2CC5"/>
    <w:multiLevelType w:val="hybridMultilevel"/>
    <w:tmpl w:val="E8885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D617C"/>
    <w:multiLevelType w:val="hybridMultilevel"/>
    <w:tmpl w:val="2D987A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90B437C"/>
    <w:multiLevelType w:val="hybridMultilevel"/>
    <w:tmpl w:val="7222EF1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3" w15:restartNumberingAfterBreak="0">
    <w:nsid w:val="5F0D30F4"/>
    <w:multiLevelType w:val="hybridMultilevel"/>
    <w:tmpl w:val="8FAC62D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8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659309ED"/>
    <w:multiLevelType w:val="hybridMultilevel"/>
    <w:tmpl w:val="E848C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2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2"/>
  </w:num>
  <w:num w:numId="2">
    <w:abstractNumId w:val="66"/>
  </w:num>
  <w:num w:numId="3">
    <w:abstractNumId w:val="6"/>
  </w:num>
  <w:num w:numId="4">
    <w:abstractNumId w:val="31"/>
  </w:num>
  <w:num w:numId="5">
    <w:abstractNumId w:val="58"/>
  </w:num>
  <w:num w:numId="6">
    <w:abstractNumId w:val="75"/>
  </w:num>
  <w:num w:numId="7">
    <w:abstractNumId w:val="21"/>
  </w:num>
  <w:num w:numId="8">
    <w:abstractNumId w:val="81"/>
  </w:num>
  <w:num w:numId="9">
    <w:abstractNumId w:val="65"/>
  </w:num>
  <w:num w:numId="10">
    <w:abstractNumId w:val="7"/>
  </w:num>
  <w:num w:numId="11">
    <w:abstractNumId w:val="82"/>
  </w:num>
  <w:num w:numId="12">
    <w:abstractNumId w:val="47"/>
  </w:num>
  <w:num w:numId="13">
    <w:abstractNumId w:val="24"/>
  </w:num>
  <w:num w:numId="14">
    <w:abstractNumId w:val="17"/>
  </w:num>
  <w:num w:numId="15">
    <w:abstractNumId w:val="71"/>
  </w:num>
  <w:num w:numId="16">
    <w:abstractNumId w:val="48"/>
  </w:num>
  <w:num w:numId="17">
    <w:abstractNumId w:val="34"/>
  </w:num>
  <w:num w:numId="18">
    <w:abstractNumId w:val="78"/>
  </w:num>
  <w:num w:numId="19">
    <w:abstractNumId w:val="74"/>
  </w:num>
  <w:num w:numId="20">
    <w:abstractNumId w:val="45"/>
  </w:num>
  <w:num w:numId="21">
    <w:abstractNumId w:val="8"/>
  </w:num>
  <w:num w:numId="22">
    <w:abstractNumId w:val="9"/>
  </w:num>
  <w:num w:numId="23">
    <w:abstractNumId w:val="38"/>
  </w:num>
  <w:num w:numId="24">
    <w:abstractNumId w:val="13"/>
  </w:num>
  <w:num w:numId="25">
    <w:abstractNumId w:val="46"/>
  </w:num>
  <w:num w:numId="26">
    <w:abstractNumId w:val="30"/>
  </w:num>
  <w:num w:numId="27">
    <w:abstractNumId w:val="54"/>
  </w:num>
  <w:num w:numId="28">
    <w:abstractNumId w:val="68"/>
  </w:num>
  <w:num w:numId="29">
    <w:abstractNumId w:val="61"/>
  </w:num>
  <w:num w:numId="30">
    <w:abstractNumId w:val="33"/>
  </w:num>
  <w:num w:numId="31">
    <w:abstractNumId w:val="51"/>
  </w:num>
  <w:num w:numId="32">
    <w:abstractNumId w:val="15"/>
  </w:num>
  <w:num w:numId="33">
    <w:abstractNumId w:val="60"/>
  </w:num>
  <w:num w:numId="34">
    <w:abstractNumId w:val="76"/>
  </w:num>
  <w:num w:numId="35">
    <w:abstractNumId w:val="77"/>
  </w:num>
  <w:num w:numId="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</w:num>
  <w:num w:numId="53">
    <w:abstractNumId w:val="73"/>
  </w:num>
  <w:num w:numId="54">
    <w:abstractNumId w:val="42"/>
  </w:num>
  <w:num w:numId="55">
    <w:abstractNumId w:val="19"/>
  </w:num>
  <w:num w:numId="56">
    <w:abstractNumId w:val="16"/>
  </w:num>
  <w:num w:numId="57">
    <w:abstractNumId w:val="32"/>
  </w:num>
  <w:num w:numId="58">
    <w:abstractNumId w:val="39"/>
  </w:num>
  <w:num w:numId="59">
    <w:abstractNumId w:val="53"/>
  </w:num>
  <w:num w:numId="60">
    <w:abstractNumId w:val="44"/>
  </w:num>
  <w:num w:numId="61">
    <w:abstractNumId w:val="59"/>
  </w:num>
  <w:num w:numId="62">
    <w:abstractNumId w:val="27"/>
  </w:num>
  <w:num w:numId="63">
    <w:abstractNumId w:val="4"/>
  </w:num>
  <w:num w:numId="64">
    <w:abstractNumId w:val="26"/>
  </w:num>
  <w:num w:numId="65">
    <w:abstractNumId w:val="25"/>
  </w:num>
  <w:num w:numId="66">
    <w:abstractNumId w:val="37"/>
  </w:num>
  <w:num w:numId="67">
    <w:abstractNumId w:val="70"/>
  </w:num>
  <w:num w:numId="68">
    <w:abstractNumId w:val="55"/>
  </w:num>
  <w:num w:numId="69">
    <w:abstractNumId w:val="20"/>
  </w:num>
  <w:num w:numId="70">
    <w:abstractNumId w:val="36"/>
  </w:num>
  <w:num w:numId="71">
    <w:abstractNumId w:val="67"/>
  </w:num>
  <w:num w:numId="7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7"/>
  </w:num>
  <w:num w:numId="78">
    <w:abstractNumId w:val="49"/>
  </w:num>
  <w:num w:numId="79">
    <w:abstractNumId w:val="18"/>
  </w:num>
  <w:num w:numId="80">
    <w:abstractNumId w:val="12"/>
  </w:num>
  <w:num w:numId="81">
    <w:abstractNumId w:val="11"/>
  </w:num>
  <w:num w:numId="82">
    <w:abstractNumId w:val="10"/>
  </w:num>
  <w:num w:numId="83">
    <w:abstractNumId w:val="5"/>
  </w:num>
  <w:num w:numId="84">
    <w:abstractNumId w:val="50"/>
  </w:num>
  <w:num w:numId="85">
    <w:abstractNumId w:val="6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09"/>
    <w:rsid w:val="000008B3"/>
    <w:rsid w:val="00011D20"/>
    <w:rsid w:val="00011F85"/>
    <w:rsid w:val="00017BD3"/>
    <w:rsid w:val="00023EDC"/>
    <w:rsid w:val="0002774A"/>
    <w:rsid w:val="00060157"/>
    <w:rsid w:val="000611AE"/>
    <w:rsid w:val="000628BA"/>
    <w:rsid w:val="00075EB6"/>
    <w:rsid w:val="000A5399"/>
    <w:rsid w:val="000B254D"/>
    <w:rsid w:val="000B46D7"/>
    <w:rsid w:val="000E3D65"/>
    <w:rsid w:val="000E42F5"/>
    <w:rsid w:val="000E58E3"/>
    <w:rsid w:val="000F5165"/>
    <w:rsid w:val="00104196"/>
    <w:rsid w:val="00120D3E"/>
    <w:rsid w:val="001377EC"/>
    <w:rsid w:val="0015782C"/>
    <w:rsid w:val="0018188F"/>
    <w:rsid w:val="001A5729"/>
    <w:rsid w:val="001C3F0E"/>
    <w:rsid w:val="001E077B"/>
    <w:rsid w:val="001E5D63"/>
    <w:rsid w:val="001F7F26"/>
    <w:rsid w:val="00216EEF"/>
    <w:rsid w:val="0023113F"/>
    <w:rsid w:val="00240094"/>
    <w:rsid w:val="00242910"/>
    <w:rsid w:val="002711A4"/>
    <w:rsid w:val="00291513"/>
    <w:rsid w:val="002A10A1"/>
    <w:rsid w:val="002A19CF"/>
    <w:rsid w:val="002A5A37"/>
    <w:rsid w:val="002C39E8"/>
    <w:rsid w:val="002C5150"/>
    <w:rsid w:val="002C6B1A"/>
    <w:rsid w:val="002C77D8"/>
    <w:rsid w:val="002D247E"/>
    <w:rsid w:val="002E24B1"/>
    <w:rsid w:val="002F4F77"/>
    <w:rsid w:val="002F60D4"/>
    <w:rsid w:val="00307FA8"/>
    <w:rsid w:val="0031312C"/>
    <w:rsid w:val="00316022"/>
    <w:rsid w:val="00327E29"/>
    <w:rsid w:val="00376CD1"/>
    <w:rsid w:val="00381A3D"/>
    <w:rsid w:val="003936C4"/>
    <w:rsid w:val="003C5ED2"/>
    <w:rsid w:val="003D2B83"/>
    <w:rsid w:val="003E327E"/>
    <w:rsid w:val="003F5A45"/>
    <w:rsid w:val="003F5EC0"/>
    <w:rsid w:val="00403176"/>
    <w:rsid w:val="00422543"/>
    <w:rsid w:val="004225E5"/>
    <w:rsid w:val="0043110A"/>
    <w:rsid w:val="00431EFF"/>
    <w:rsid w:val="004356BD"/>
    <w:rsid w:val="00436B0C"/>
    <w:rsid w:val="00440C55"/>
    <w:rsid w:val="00440DCB"/>
    <w:rsid w:val="00455157"/>
    <w:rsid w:val="00474C82"/>
    <w:rsid w:val="004904F1"/>
    <w:rsid w:val="00490E87"/>
    <w:rsid w:val="004E6794"/>
    <w:rsid w:val="004F5F2B"/>
    <w:rsid w:val="00543464"/>
    <w:rsid w:val="0055174A"/>
    <w:rsid w:val="005741BF"/>
    <w:rsid w:val="005804BA"/>
    <w:rsid w:val="00582608"/>
    <w:rsid w:val="00585194"/>
    <w:rsid w:val="005A4B13"/>
    <w:rsid w:val="005B7425"/>
    <w:rsid w:val="005C02C0"/>
    <w:rsid w:val="005D62E6"/>
    <w:rsid w:val="005E62EC"/>
    <w:rsid w:val="005F0BB3"/>
    <w:rsid w:val="005F2DF7"/>
    <w:rsid w:val="0060387A"/>
    <w:rsid w:val="00605F47"/>
    <w:rsid w:val="00607EDC"/>
    <w:rsid w:val="00622748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E3FD8"/>
    <w:rsid w:val="006F5FF5"/>
    <w:rsid w:val="00702435"/>
    <w:rsid w:val="0070534E"/>
    <w:rsid w:val="00722026"/>
    <w:rsid w:val="0075022A"/>
    <w:rsid w:val="00757D80"/>
    <w:rsid w:val="00770EFD"/>
    <w:rsid w:val="00783930"/>
    <w:rsid w:val="00787609"/>
    <w:rsid w:val="00792F00"/>
    <w:rsid w:val="007933F5"/>
    <w:rsid w:val="00793F51"/>
    <w:rsid w:val="007A1139"/>
    <w:rsid w:val="007B1D2C"/>
    <w:rsid w:val="007C6528"/>
    <w:rsid w:val="007C7CB7"/>
    <w:rsid w:val="007D30C1"/>
    <w:rsid w:val="007E11A5"/>
    <w:rsid w:val="007E14E2"/>
    <w:rsid w:val="007F2F7A"/>
    <w:rsid w:val="0081275C"/>
    <w:rsid w:val="008265FB"/>
    <w:rsid w:val="00831BE0"/>
    <w:rsid w:val="00837166"/>
    <w:rsid w:val="008406D7"/>
    <w:rsid w:val="0084211D"/>
    <w:rsid w:val="00843709"/>
    <w:rsid w:val="00871A49"/>
    <w:rsid w:val="00890E09"/>
    <w:rsid w:val="008930AC"/>
    <w:rsid w:val="008A3658"/>
    <w:rsid w:val="008C2473"/>
    <w:rsid w:val="008C5F98"/>
    <w:rsid w:val="008D2620"/>
    <w:rsid w:val="008F5047"/>
    <w:rsid w:val="00904F16"/>
    <w:rsid w:val="009106E7"/>
    <w:rsid w:val="00911585"/>
    <w:rsid w:val="00913970"/>
    <w:rsid w:val="009152B1"/>
    <w:rsid w:val="00922531"/>
    <w:rsid w:val="0092254E"/>
    <w:rsid w:val="00924A9E"/>
    <w:rsid w:val="00934229"/>
    <w:rsid w:val="009478FD"/>
    <w:rsid w:val="009641A1"/>
    <w:rsid w:val="0097637A"/>
    <w:rsid w:val="00977E94"/>
    <w:rsid w:val="009A1A18"/>
    <w:rsid w:val="009A247A"/>
    <w:rsid w:val="009A70F1"/>
    <w:rsid w:val="009B1C90"/>
    <w:rsid w:val="009C16BE"/>
    <w:rsid w:val="009C1E79"/>
    <w:rsid w:val="009C6F30"/>
    <w:rsid w:val="009D426F"/>
    <w:rsid w:val="009D552D"/>
    <w:rsid w:val="009E1B29"/>
    <w:rsid w:val="009E3605"/>
    <w:rsid w:val="009E6688"/>
    <w:rsid w:val="009F03D3"/>
    <w:rsid w:val="00A164AE"/>
    <w:rsid w:val="00A20117"/>
    <w:rsid w:val="00A21143"/>
    <w:rsid w:val="00A45D04"/>
    <w:rsid w:val="00A56E8A"/>
    <w:rsid w:val="00A642FA"/>
    <w:rsid w:val="00A72798"/>
    <w:rsid w:val="00A74354"/>
    <w:rsid w:val="00A7523A"/>
    <w:rsid w:val="00A82FBA"/>
    <w:rsid w:val="00A8443D"/>
    <w:rsid w:val="00AB40B7"/>
    <w:rsid w:val="00AE57DD"/>
    <w:rsid w:val="00AE79E8"/>
    <w:rsid w:val="00AF1B5A"/>
    <w:rsid w:val="00B145C3"/>
    <w:rsid w:val="00B23AA6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BF5263"/>
    <w:rsid w:val="00C05D1D"/>
    <w:rsid w:val="00C373CB"/>
    <w:rsid w:val="00C40ABE"/>
    <w:rsid w:val="00C477C5"/>
    <w:rsid w:val="00C52646"/>
    <w:rsid w:val="00C66650"/>
    <w:rsid w:val="00C70A33"/>
    <w:rsid w:val="00C72EBC"/>
    <w:rsid w:val="00C826A9"/>
    <w:rsid w:val="00C83C68"/>
    <w:rsid w:val="00C93F6C"/>
    <w:rsid w:val="00CE1C66"/>
    <w:rsid w:val="00CE571D"/>
    <w:rsid w:val="00D03C40"/>
    <w:rsid w:val="00D05179"/>
    <w:rsid w:val="00D40222"/>
    <w:rsid w:val="00D45A67"/>
    <w:rsid w:val="00D5777A"/>
    <w:rsid w:val="00D61BDD"/>
    <w:rsid w:val="00D65FEE"/>
    <w:rsid w:val="00D83639"/>
    <w:rsid w:val="00DA0B03"/>
    <w:rsid w:val="00DC7CCE"/>
    <w:rsid w:val="00DE2741"/>
    <w:rsid w:val="00E05F84"/>
    <w:rsid w:val="00E20148"/>
    <w:rsid w:val="00E42C29"/>
    <w:rsid w:val="00E4314C"/>
    <w:rsid w:val="00E446DE"/>
    <w:rsid w:val="00E546F1"/>
    <w:rsid w:val="00E54D2C"/>
    <w:rsid w:val="00E6172C"/>
    <w:rsid w:val="00E74F57"/>
    <w:rsid w:val="00E91D98"/>
    <w:rsid w:val="00EB1D7E"/>
    <w:rsid w:val="00EB76AF"/>
    <w:rsid w:val="00EB7CC5"/>
    <w:rsid w:val="00EC41C5"/>
    <w:rsid w:val="00ED2794"/>
    <w:rsid w:val="00F030D8"/>
    <w:rsid w:val="00F06BC3"/>
    <w:rsid w:val="00F17565"/>
    <w:rsid w:val="00F4225D"/>
    <w:rsid w:val="00F44B68"/>
    <w:rsid w:val="00F573B2"/>
    <w:rsid w:val="00F616EC"/>
    <w:rsid w:val="00F61869"/>
    <w:rsid w:val="00F66C37"/>
    <w:rsid w:val="00F7233D"/>
    <w:rsid w:val="00F80025"/>
    <w:rsid w:val="00F87DEA"/>
    <w:rsid w:val="00F912B2"/>
    <w:rsid w:val="00F93045"/>
    <w:rsid w:val="00FC5250"/>
    <w:rsid w:val="00FD4B1E"/>
    <w:rsid w:val="00FE0B0E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33334E"/>
  <w15:docId w15:val="{D1EC7E48-0CC2-41B5-A38B-875F81C2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0D4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0D17-2A45-4F7D-BB7A-4CAF4A1F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14</Pages>
  <Words>2982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39</cp:revision>
  <cp:lastPrinted>2021-02-15T08:53:00Z</cp:lastPrinted>
  <dcterms:created xsi:type="dcterms:W3CDTF">2021-02-09T13:19:00Z</dcterms:created>
  <dcterms:modified xsi:type="dcterms:W3CDTF">2021-03-08T13:33:00Z</dcterms:modified>
</cp:coreProperties>
</file>